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850"/>
        <w:gridCol w:w="2268"/>
      </w:tblGrid>
      <w:tr w:rsidR="00D60064" w:rsidRPr="00644152" w14:paraId="2496E827" w14:textId="77777777" w:rsidTr="00B754C5">
        <w:trPr>
          <w:trHeight w:hRule="exact" w:val="568"/>
        </w:trPr>
        <w:sdt>
          <w:sdtPr>
            <w:rPr>
              <w:rFonts w:ascii="CamingoDos Pro Bold" w:hAnsi="CamingoDos Pro Bold"/>
              <w:b/>
              <w:sz w:val="32"/>
              <w:szCs w:val="32"/>
            </w:rPr>
            <w:alias w:val="Adresse"/>
            <w:tag w:val="Adresse"/>
            <w:id w:val="1760014364"/>
            <w:lock w:val="sdtLocked"/>
            <w:placeholder>
              <w:docPart w:val="F32748849E3648D19CDEA9B4BBEAC473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566047FC" w14:textId="77777777" w:rsidR="00D60064" w:rsidRPr="00644152" w:rsidRDefault="00F76530" w:rsidP="00DE6E7F">
                <w:pPr>
                  <w:pStyle w:val="Adresse"/>
                </w:pPr>
                <w:r w:rsidRPr="00C72D22">
                  <w:rPr>
                    <w:rFonts w:ascii="CamingoDos Pro Bold" w:hAnsi="CamingoDos Pro Bold"/>
                    <w:b/>
                    <w:sz w:val="32"/>
                    <w:szCs w:val="32"/>
                  </w:rPr>
                  <w:t>PRESSEMITTEILUNG</w:t>
                </w:r>
              </w:p>
            </w:tc>
          </w:sdtContent>
        </w:sdt>
        <w:tc>
          <w:tcPr>
            <w:tcW w:w="1561" w:type="dxa"/>
          </w:tcPr>
          <w:p w14:paraId="46B683F6" w14:textId="77777777" w:rsidR="00E80663" w:rsidRPr="00644152" w:rsidRDefault="00E80663" w:rsidP="00DE6E7F"/>
        </w:tc>
        <w:tc>
          <w:tcPr>
            <w:tcW w:w="850" w:type="dxa"/>
          </w:tcPr>
          <w:p w14:paraId="62F1400B" w14:textId="77777777" w:rsidR="00D60064" w:rsidRPr="00644152" w:rsidRDefault="00D60064" w:rsidP="00DE6E7F"/>
        </w:tc>
        <w:tc>
          <w:tcPr>
            <w:tcW w:w="2268" w:type="dxa"/>
          </w:tcPr>
          <w:p w14:paraId="5C32D15E" w14:textId="77777777" w:rsidR="00D60064" w:rsidRPr="00644152" w:rsidRDefault="00D60064" w:rsidP="00DE6E7F"/>
        </w:tc>
      </w:tr>
      <w:tr w:rsidR="00E80663" w:rsidRPr="00644152" w14:paraId="722D7A39" w14:textId="77777777" w:rsidTr="00500B3E">
        <w:trPr>
          <w:gridAfter w:val="3"/>
          <w:wAfter w:w="4679" w:type="dxa"/>
          <w:trHeight w:hRule="exact" w:val="993"/>
        </w:trPr>
        <w:tc>
          <w:tcPr>
            <w:tcW w:w="5669" w:type="dxa"/>
          </w:tcPr>
          <w:p w14:paraId="4C54F450" w14:textId="4901EFE4" w:rsidR="00E80663" w:rsidRPr="00644152" w:rsidRDefault="00A97333" w:rsidP="00DE6E7F">
            <w:pPr>
              <w:tabs>
                <w:tab w:val="left" w:pos="1280"/>
              </w:tabs>
            </w:pPr>
            <w:sdt>
              <w:sdtPr>
                <w:rPr>
                  <w:rFonts w:ascii="CamingoDos Pro Regular" w:hAnsi="CamingoDos Pro Regular"/>
                  <w:sz w:val="24"/>
                  <w:szCs w:val="24"/>
                </w:rPr>
                <w:alias w:val="Adresse"/>
                <w:tag w:val="Adresse"/>
                <w:id w:val="640460700"/>
                <w:placeholder>
                  <w:docPart w:val="8E8566EBBD4C4F2D9B94EE17E7D03ABB"/>
                </w:placeholder>
                <w:text w:multiLine="1"/>
              </w:sdtPr>
              <w:sdtEndPr/>
              <w:sdtContent>
                <w:r w:rsidR="008258E5" w:rsidRPr="00C72D22">
                  <w:rPr>
                    <w:rFonts w:ascii="CamingoDos Pro Regular" w:hAnsi="CamingoDos Pro Regular"/>
                    <w:sz w:val="24"/>
                    <w:szCs w:val="24"/>
                  </w:rPr>
                  <w:t>B</w:t>
                </w:r>
                <w:r w:rsidR="00E8323B">
                  <w:rPr>
                    <w:rFonts w:ascii="CamingoDos Pro Regular" w:hAnsi="CamingoDos Pro Regular"/>
                    <w:sz w:val="24"/>
                    <w:szCs w:val="24"/>
                  </w:rPr>
                  <w:t>erlin</w:t>
                </w:r>
                <w:r w:rsidR="008258E5" w:rsidRPr="00C72D22">
                  <w:rPr>
                    <w:rFonts w:ascii="CamingoDos Pro Regular" w:hAnsi="CamingoDos Pro Regular"/>
                    <w:sz w:val="24"/>
                    <w:szCs w:val="24"/>
                  </w:rPr>
                  <w:t>/</w:t>
                </w:r>
                <w:r w:rsidR="004A54B9" w:rsidRPr="00C72D22">
                  <w:rPr>
                    <w:rFonts w:ascii="CamingoDos Pro Regular" w:hAnsi="CamingoDos Pro Regular"/>
                    <w:sz w:val="24"/>
                    <w:szCs w:val="24"/>
                  </w:rPr>
                  <w:t xml:space="preserve">Paderborn, </w:t>
                </w:r>
                <w:r w:rsidR="00E8323B">
                  <w:rPr>
                    <w:rFonts w:ascii="CamingoDos Pro Regular" w:hAnsi="CamingoDos Pro Regular"/>
                    <w:sz w:val="24"/>
                    <w:szCs w:val="24"/>
                  </w:rPr>
                  <w:t>21</w:t>
                </w:r>
                <w:r w:rsidR="004A54B9" w:rsidRPr="00C72D22">
                  <w:rPr>
                    <w:rFonts w:ascii="CamingoDos Pro Regular" w:hAnsi="CamingoDos Pro Regular"/>
                    <w:sz w:val="24"/>
                    <w:szCs w:val="24"/>
                  </w:rPr>
                  <w:t>.06.2022</w:t>
                </w:r>
                <w:r w:rsidR="00F76530" w:rsidRPr="00C72D22">
                  <w:rPr>
                    <w:rFonts w:ascii="CamingoDos Pro Regular" w:hAnsi="CamingoDos Pro Regular"/>
                    <w:sz w:val="24"/>
                    <w:szCs w:val="24"/>
                  </w:rPr>
                  <w:br/>
                </w:r>
              </w:sdtContent>
            </w:sdt>
          </w:p>
        </w:tc>
      </w:tr>
    </w:tbl>
    <w:p w14:paraId="55B6E2C1" w14:textId="77777777" w:rsidR="00D60064" w:rsidRPr="00644152" w:rsidRDefault="00D60064" w:rsidP="00DE6E7F">
      <w:pPr>
        <w:sectPr w:rsidR="00D60064" w:rsidRPr="00644152" w:rsidSect="008F2A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424" w:bottom="1134" w:left="1134" w:header="567" w:footer="709" w:gutter="0"/>
          <w:cols w:space="708"/>
          <w:titlePg/>
          <w:docGrid w:linePitch="360"/>
        </w:sect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425"/>
        <w:gridCol w:w="2410"/>
      </w:tblGrid>
      <w:tr w:rsidR="002E1413" w:rsidRPr="00644152" w14:paraId="6F257CA0" w14:textId="77777777" w:rsidTr="00560E37">
        <w:tc>
          <w:tcPr>
            <w:tcW w:w="7513" w:type="dxa"/>
          </w:tcPr>
          <w:bookmarkStart w:id="0" w:name="_Hlk105688015" w:displacedByCustomXml="next"/>
          <w:sdt>
            <w:sdtPr>
              <w:rPr>
                <w:b/>
              </w:rPr>
              <w:alias w:val="Betreff"/>
              <w:tag w:val="Betreff"/>
              <w:id w:val="-1882162477"/>
              <w:lock w:val="sdtLocked"/>
              <w:placeholder>
                <w:docPart w:val="B2C5BBC6CB344F23AD12B66C496D6401"/>
              </w:placeholder>
            </w:sdtPr>
            <w:sdtEndPr>
              <w:rPr>
                <w:rFonts w:asciiTheme="majorHAnsi" w:hAnsiTheme="majorHAnsi"/>
              </w:rPr>
            </w:sdtEndPr>
            <w:sdtContent>
              <w:p w14:paraId="217D7D00" w14:textId="0355BCA8" w:rsidR="003456DC" w:rsidRPr="005A6B0B" w:rsidRDefault="00C619E9" w:rsidP="00DE6E7F">
                <w:pPr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11,8 Millionen Euro für Diaspora-Projekte</w:t>
                </w:r>
              </w:p>
              <w:p w14:paraId="2861D15F" w14:textId="4CFAEAAE" w:rsidR="00640955" w:rsidRPr="00640955" w:rsidRDefault="00864323" w:rsidP="00864323">
                <w:pPr>
                  <w:rPr>
                    <w:b/>
                    <w:sz w:val="24"/>
                    <w:szCs w:val="24"/>
                  </w:rPr>
                </w:pPr>
                <w:r w:rsidRPr="005A6B0B">
                  <w:rPr>
                    <w:b/>
                    <w:sz w:val="24"/>
                    <w:szCs w:val="24"/>
                  </w:rPr>
                  <w:t xml:space="preserve">Bonifatiuswerk </w:t>
                </w:r>
                <w:r w:rsidR="00C619E9">
                  <w:rPr>
                    <w:b/>
                    <w:sz w:val="24"/>
                    <w:szCs w:val="24"/>
                  </w:rPr>
                  <w:t>stellt Bilanz für 2022 vor:</w:t>
                </w:r>
                <w:r w:rsidR="00984294">
                  <w:rPr>
                    <w:b/>
                    <w:sz w:val="24"/>
                    <w:szCs w:val="24"/>
                  </w:rPr>
                  <w:t xml:space="preserve"> Anzahl der </w:t>
                </w:r>
                <w:r w:rsidR="004B67F2">
                  <w:rPr>
                    <w:b/>
                    <w:sz w:val="24"/>
                    <w:szCs w:val="24"/>
                  </w:rPr>
                  <w:t>geförderten Projekte</w:t>
                </w:r>
                <w:r w:rsidR="00984294">
                  <w:rPr>
                    <w:b/>
                    <w:sz w:val="24"/>
                    <w:szCs w:val="24"/>
                  </w:rPr>
                  <w:t xml:space="preserve"> erhöht</w:t>
                </w:r>
                <w:r w:rsidR="00640955">
                  <w:rPr>
                    <w:b/>
                    <w:sz w:val="24"/>
                    <w:szCs w:val="24"/>
                  </w:rPr>
                  <w:t xml:space="preserve"> – </w:t>
                </w:r>
                <w:r w:rsidR="00277619">
                  <w:rPr>
                    <w:b/>
                    <w:sz w:val="24"/>
                    <w:szCs w:val="24"/>
                  </w:rPr>
                  <w:t>Mittelaufkommen leicht gestiegen</w:t>
                </w:r>
              </w:p>
            </w:sdtContent>
          </w:sdt>
          <w:p w14:paraId="4EE76DDB" w14:textId="77777777" w:rsidR="00A34334" w:rsidRPr="00644152" w:rsidRDefault="00A34334" w:rsidP="00DE6E7F">
            <w:pPr>
              <w:autoSpaceDE w:val="0"/>
              <w:autoSpaceDN w:val="0"/>
              <w:adjustRightInd w:val="0"/>
              <w:spacing w:before="0"/>
            </w:pPr>
            <w:bookmarkStart w:id="1" w:name="textbeginn"/>
            <w:bookmarkEnd w:id="1"/>
          </w:p>
          <w:p w14:paraId="4F5A3C50" w14:textId="7F00608E" w:rsidR="00537F51" w:rsidRPr="00A86AFA" w:rsidRDefault="00F76530" w:rsidP="00537F5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  <w:r w:rsidRPr="00A86AFA">
              <w:rPr>
                <w:rFonts w:asciiTheme="minorHAnsi" w:hAnsiTheme="minorHAnsi" w:cs="Times New Roman"/>
              </w:rPr>
              <w:t xml:space="preserve">Mit </w:t>
            </w:r>
            <w:r w:rsidR="005A104D" w:rsidRPr="00A86AFA">
              <w:rPr>
                <w:rFonts w:asciiTheme="minorHAnsi" w:hAnsiTheme="minorHAnsi" w:cs="Times New Roman"/>
              </w:rPr>
              <w:t>mehr als 11,8</w:t>
            </w:r>
            <w:r w:rsidRPr="00A86AFA">
              <w:rPr>
                <w:rFonts w:asciiTheme="minorHAnsi" w:hAnsiTheme="minorHAnsi" w:cs="Times New Roman"/>
              </w:rPr>
              <w:t xml:space="preserve"> Millionen Euro hat das Boni</w:t>
            </w:r>
            <w:r w:rsidR="003635DF" w:rsidRPr="00A86AFA">
              <w:rPr>
                <w:rFonts w:asciiTheme="minorHAnsi" w:hAnsiTheme="minorHAnsi" w:cs="Times New Roman"/>
              </w:rPr>
              <w:t xml:space="preserve">fatiuswerk </w:t>
            </w:r>
            <w:r w:rsidR="00BC792A">
              <w:rPr>
                <w:rFonts w:asciiTheme="minorHAnsi" w:hAnsiTheme="minorHAnsi" w:cs="Times New Roman"/>
              </w:rPr>
              <w:t xml:space="preserve">der deutschen Katholiken </w:t>
            </w:r>
            <w:r w:rsidR="003635DF" w:rsidRPr="00A86AFA">
              <w:rPr>
                <w:rFonts w:asciiTheme="minorHAnsi" w:hAnsiTheme="minorHAnsi" w:cs="Times New Roman"/>
              </w:rPr>
              <w:t>im Geschäftsjahr 202</w:t>
            </w:r>
            <w:r w:rsidR="005A104D" w:rsidRPr="00A86AFA">
              <w:rPr>
                <w:rFonts w:asciiTheme="minorHAnsi" w:hAnsiTheme="minorHAnsi" w:cs="Times New Roman"/>
              </w:rPr>
              <w:t>2</w:t>
            </w:r>
            <w:r w:rsidRPr="00A86AFA">
              <w:rPr>
                <w:rFonts w:asciiTheme="minorHAnsi" w:hAnsiTheme="minorHAnsi" w:cs="Times New Roman"/>
              </w:rPr>
              <w:t xml:space="preserve"> </w:t>
            </w:r>
            <w:r w:rsidR="00864323" w:rsidRPr="00A86AFA">
              <w:rPr>
                <w:rFonts w:asciiTheme="minorHAnsi" w:hAnsiTheme="minorHAnsi" w:cs="Times New Roman"/>
              </w:rPr>
              <w:t>Christ</w:t>
            </w:r>
            <w:r w:rsidR="005A104D" w:rsidRPr="00A86AFA">
              <w:rPr>
                <w:rFonts w:asciiTheme="minorHAnsi" w:hAnsiTheme="minorHAnsi" w:cs="Times New Roman"/>
              </w:rPr>
              <w:t>innen und Christen</w:t>
            </w:r>
            <w:r w:rsidRPr="00A86AFA">
              <w:rPr>
                <w:rFonts w:asciiTheme="minorHAnsi" w:hAnsiTheme="minorHAnsi" w:cs="Times New Roman"/>
              </w:rPr>
              <w:t xml:space="preserve"> in der deutschen, nordeuropäischen und baltischen Diaspora unterstützt. </w:t>
            </w:r>
            <w:r w:rsidR="005A104D" w:rsidRPr="00A86AFA">
              <w:rPr>
                <w:rFonts w:asciiTheme="minorHAnsi" w:hAnsiTheme="minorHAnsi" w:cs="Times New Roman"/>
              </w:rPr>
              <w:t xml:space="preserve">Damit hat sich die Fördersumme im Vergleich zum Vorjahr um </w:t>
            </w:r>
            <w:r w:rsidR="007D48F9" w:rsidRPr="00A86AFA">
              <w:rPr>
                <w:rFonts w:asciiTheme="minorHAnsi" w:hAnsiTheme="minorHAnsi" w:cs="Times New Roman"/>
              </w:rPr>
              <w:t>fast</w:t>
            </w:r>
            <w:r w:rsidR="005A104D" w:rsidRPr="00A86AFA">
              <w:rPr>
                <w:rFonts w:asciiTheme="minorHAnsi" w:hAnsiTheme="minorHAnsi" w:cs="Times New Roman"/>
              </w:rPr>
              <w:t xml:space="preserve"> 900.000 Euro erhöht. </w:t>
            </w:r>
            <w:r w:rsidR="00A34334" w:rsidRPr="00A86AFA">
              <w:rPr>
                <w:rFonts w:asciiTheme="minorHAnsi" w:hAnsiTheme="minorHAnsi" w:cs="Times New Roman"/>
              </w:rPr>
              <w:t xml:space="preserve">Mit dem Geld wurden </w:t>
            </w:r>
            <w:r w:rsidR="005A104D" w:rsidRPr="00A86AFA">
              <w:rPr>
                <w:rFonts w:asciiTheme="minorHAnsi" w:hAnsiTheme="minorHAnsi" w:cs="Times New Roman"/>
              </w:rPr>
              <w:t>8</w:t>
            </w:r>
            <w:r w:rsidR="00A97333">
              <w:rPr>
                <w:rFonts w:asciiTheme="minorHAnsi" w:hAnsiTheme="minorHAnsi" w:cs="Times New Roman"/>
              </w:rPr>
              <w:t>94</w:t>
            </w:r>
            <w:r w:rsidR="00A34334" w:rsidRPr="00A86AFA">
              <w:rPr>
                <w:rFonts w:asciiTheme="minorHAnsi" w:hAnsiTheme="minorHAnsi" w:cs="Times New Roman"/>
              </w:rPr>
              <w:t xml:space="preserve"> Projekte gefördert</w:t>
            </w:r>
            <w:r w:rsidR="005A104D" w:rsidRPr="00A86AFA">
              <w:rPr>
                <w:rFonts w:asciiTheme="minorHAnsi" w:hAnsiTheme="minorHAnsi" w:cs="Times New Roman"/>
              </w:rPr>
              <w:t xml:space="preserve"> – </w:t>
            </w:r>
            <w:r w:rsidR="00320284">
              <w:rPr>
                <w:rFonts w:asciiTheme="minorHAnsi" w:hAnsiTheme="minorHAnsi" w:cs="Times New Roman"/>
              </w:rPr>
              <w:t xml:space="preserve">das sind </w:t>
            </w:r>
            <w:r w:rsidR="005A104D" w:rsidRPr="00A86AFA">
              <w:rPr>
                <w:rFonts w:asciiTheme="minorHAnsi" w:hAnsiTheme="minorHAnsi" w:cs="Times New Roman"/>
              </w:rPr>
              <w:t>153 mehr als 2021</w:t>
            </w:r>
            <w:r w:rsidR="00A34334" w:rsidRPr="00A86AFA">
              <w:rPr>
                <w:rFonts w:asciiTheme="minorHAnsi" w:hAnsiTheme="minorHAnsi" w:cs="Times New Roman"/>
              </w:rPr>
              <w:t>. „</w:t>
            </w:r>
            <w:r w:rsidR="003635DF" w:rsidRPr="00A86AFA">
              <w:rPr>
                <w:rFonts w:asciiTheme="minorHAnsi" w:hAnsiTheme="minorHAnsi" w:cs="Times New Roman"/>
              </w:rPr>
              <w:t xml:space="preserve">Trotz der schwierigen wirtschaftlichen </w:t>
            </w:r>
            <w:r w:rsidR="004944BE" w:rsidRPr="00A86AFA">
              <w:rPr>
                <w:rFonts w:asciiTheme="minorHAnsi" w:hAnsiTheme="minorHAnsi" w:cs="Times New Roman"/>
              </w:rPr>
              <w:t xml:space="preserve">Rahmenbedingungen sind wir zufrieden mit dem abgelaufenen </w:t>
            </w:r>
            <w:r w:rsidR="00537F51" w:rsidRPr="00A86AFA">
              <w:rPr>
                <w:rFonts w:asciiTheme="minorHAnsi" w:hAnsiTheme="minorHAnsi" w:cs="Times New Roman"/>
              </w:rPr>
              <w:t>Geschäftsj</w:t>
            </w:r>
            <w:r w:rsidR="004944BE" w:rsidRPr="00A86AFA">
              <w:rPr>
                <w:rFonts w:asciiTheme="minorHAnsi" w:hAnsiTheme="minorHAnsi" w:cs="Times New Roman"/>
              </w:rPr>
              <w:t xml:space="preserve">ahr. Das Bonifatiuswerk ist derzeit wirtschaftlich gut aufgestellt. Aufgrund der Rücklagen und des </w:t>
            </w:r>
            <w:r w:rsidR="00842DA2">
              <w:rPr>
                <w:rFonts w:asciiTheme="minorHAnsi" w:hAnsiTheme="minorHAnsi" w:cs="Times New Roman"/>
              </w:rPr>
              <w:t>effizienten</w:t>
            </w:r>
            <w:r w:rsidR="004944BE" w:rsidRPr="00A86AFA">
              <w:rPr>
                <w:rFonts w:asciiTheme="minorHAnsi" w:hAnsiTheme="minorHAnsi" w:cs="Times New Roman"/>
              </w:rPr>
              <w:t xml:space="preserve"> Wirtschaftens gehen wir davon aus, </w:t>
            </w:r>
            <w:r w:rsidR="00537F51" w:rsidRPr="00A86AFA">
              <w:rPr>
                <w:rFonts w:asciiTheme="minorHAnsi" w:hAnsiTheme="minorHAnsi" w:cs="Times New Roman"/>
              </w:rPr>
              <w:t xml:space="preserve">dass wir </w:t>
            </w:r>
            <w:r w:rsidR="004944BE" w:rsidRPr="00A86AFA">
              <w:rPr>
                <w:rFonts w:asciiTheme="minorHAnsi" w:hAnsiTheme="minorHAnsi" w:cs="Times New Roman"/>
              </w:rPr>
              <w:t>auch in diesem Jahr – über die bereits zugesagten Förderungen hinaus</w:t>
            </w:r>
            <w:r w:rsidR="00537F51" w:rsidRPr="00A86AFA">
              <w:rPr>
                <w:rFonts w:asciiTheme="minorHAnsi" w:hAnsiTheme="minorHAnsi" w:cs="Times New Roman"/>
              </w:rPr>
              <w:t xml:space="preserve"> – weitere </w:t>
            </w:r>
            <w:r w:rsidR="00984294">
              <w:rPr>
                <w:rFonts w:asciiTheme="minorHAnsi" w:hAnsiTheme="minorHAnsi" w:cs="Times New Roman"/>
              </w:rPr>
              <w:t xml:space="preserve">notwendige und innovative </w:t>
            </w:r>
            <w:r w:rsidR="00537F51" w:rsidRPr="00A86AFA">
              <w:rPr>
                <w:rFonts w:asciiTheme="minorHAnsi" w:hAnsiTheme="minorHAnsi" w:cs="Times New Roman"/>
              </w:rPr>
              <w:t>Projekte unterstützen können“, sagte der Generalsekretär des Bonifatiuswerkes, Monsignore Georg Austen, bei der Vorstellung des Jahresberichtes in Berlin.</w:t>
            </w:r>
          </w:p>
          <w:p w14:paraId="2586FA62" w14:textId="53C89663" w:rsidR="00537F51" w:rsidRPr="00A86AFA" w:rsidRDefault="00537F51" w:rsidP="00DE6E7F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  <w:highlight w:val="yellow"/>
              </w:rPr>
            </w:pPr>
          </w:p>
          <w:p w14:paraId="26FAB828" w14:textId="2C530415" w:rsidR="00031832" w:rsidRDefault="00F26EB1" w:rsidP="00031832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  <w:r w:rsidRPr="00031832">
              <w:rPr>
                <w:rFonts w:asciiTheme="minorHAnsi" w:hAnsiTheme="minorHAnsi" w:cs="Times New Roman"/>
              </w:rPr>
              <w:t xml:space="preserve">In den Diaspora-Gebieten Deutschlands, Nordeuropas sowie in Estland und Lettland wurden 63 Bauprojekte mit 2,9 Millionen Euro gefördert. </w:t>
            </w:r>
            <w:r w:rsidR="00907A3F" w:rsidRPr="00031832">
              <w:rPr>
                <w:rFonts w:asciiTheme="minorHAnsi" w:hAnsiTheme="minorHAnsi" w:cs="Times New Roman"/>
              </w:rPr>
              <w:t xml:space="preserve">Knapp 1,6 </w:t>
            </w:r>
            <w:r w:rsidRPr="00031832">
              <w:rPr>
                <w:rFonts w:asciiTheme="minorHAnsi" w:hAnsiTheme="minorHAnsi" w:cs="Times New Roman"/>
              </w:rPr>
              <w:t xml:space="preserve">Millionen Euro flossen in </w:t>
            </w:r>
            <w:r w:rsidR="00BF5864" w:rsidRPr="00031832">
              <w:rPr>
                <w:rFonts w:asciiTheme="minorHAnsi" w:hAnsiTheme="minorHAnsi" w:cs="Times New Roman"/>
              </w:rPr>
              <w:t>6</w:t>
            </w:r>
            <w:r w:rsidR="00907A3F" w:rsidRPr="00031832">
              <w:rPr>
                <w:rFonts w:asciiTheme="minorHAnsi" w:hAnsiTheme="minorHAnsi" w:cs="Times New Roman"/>
              </w:rPr>
              <w:t>99</w:t>
            </w:r>
            <w:r w:rsidRPr="00031832">
              <w:rPr>
                <w:rFonts w:asciiTheme="minorHAnsi" w:hAnsiTheme="minorHAnsi" w:cs="Times New Roman"/>
              </w:rPr>
              <w:t xml:space="preserve"> Projekte der Kinder- und Jugendhilfe.</w:t>
            </w:r>
            <w:r w:rsidR="00DD4CDB" w:rsidRPr="00031832">
              <w:rPr>
                <w:rFonts w:asciiTheme="minorHAnsi" w:hAnsiTheme="minorHAnsi" w:cs="Times New Roman"/>
              </w:rPr>
              <w:t xml:space="preserve"> </w:t>
            </w:r>
            <w:r w:rsidRPr="00031832">
              <w:rPr>
                <w:rFonts w:asciiTheme="minorHAnsi" w:hAnsiTheme="minorHAnsi" w:cs="Times New Roman"/>
              </w:rPr>
              <w:t>1</w:t>
            </w:r>
            <w:r w:rsidR="00CE2981" w:rsidRPr="00031832">
              <w:rPr>
                <w:rFonts w:asciiTheme="minorHAnsi" w:hAnsiTheme="minorHAnsi" w:cs="Times New Roman"/>
              </w:rPr>
              <w:t>05</w:t>
            </w:r>
            <w:r w:rsidRPr="00031832">
              <w:rPr>
                <w:rFonts w:asciiTheme="minorHAnsi" w:hAnsiTheme="minorHAnsi" w:cs="Times New Roman"/>
              </w:rPr>
              <w:t xml:space="preserve"> Projekte im Bereich Glaubenshilfe wurden mit </w:t>
            </w:r>
            <w:r w:rsidR="00CE2981" w:rsidRPr="00031832">
              <w:rPr>
                <w:rFonts w:asciiTheme="minorHAnsi" w:hAnsiTheme="minorHAnsi" w:cs="Times New Roman"/>
              </w:rPr>
              <w:t>mehr als 850.000</w:t>
            </w:r>
            <w:r w:rsidRPr="00031832">
              <w:rPr>
                <w:rFonts w:asciiTheme="minorHAnsi" w:hAnsiTheme="minorHAnsi" w:cs="Times New Roman"/>
              </w:rPr>
              <w:t xml:space="preserve"> Euro unterstützt. </w:t>
            </w:r>
            <w:r w:rsidR="009B0ECC" w:rsidRPr="00031832">
              <w:rPr>
                <w:rFonts w:asciiTheme="minorHAnsi" w:hAnsiTheme="minorHAnsi" w:cs="Times New Roman"/>
              </w:rPr>
              <w:t>531</w:t>
            </w:r>
            <w:r w:rsidRPr="00031832">
              <w:rPr>
                <w:rFonts w:asciiTheme="minorHAnsi" w:hAnsiTheme="minorHAnsi" w:cs="Times New Roman"/>
              </w:rPr>
              <w:t>.000 Euro aus der Verkehrshilfe investierte das Hilfswerk in 2</w:t>
            </w:r>
            <w:r w:rsidR="009B0ECC" w:rsidRPr="00031832">
              <w:rPr>
                <w:rFonts w:asciiTheme="minorHAnsi" w:hAnsiTheme="minorHAnsi" w:cs="Times New Roman"/>
              </w:rPr>
              <w:t>7</w:t>
            </w:r>
            <w:r w:rsidRPr="00031832">
              <w:rPr>
                <w:rFonts w:asciiTheme="minorHAnsi" w:hAnsiTheme="minorHAnsi" w:cs="Times New Roman"/>
              </w:rPr>
              <w:t xml:space="preserve"> BONI-Busse, die die Gemeindearbeit vor Ort erleichtern. </w:t>
            </w:r>
            <w:r w:rsidR="00F15846" w:rsidRPr="00031832">
              <w:rPr>
                <w:rFonts w:asciiTheme="minorHAnsi" w:hAnsiTheme="minorHAnsi" w:cs="Times New Roman"/>
              </w:rPr>
              <w:t>Etwa</w:t>
            </w:r>
            <w:r w:rsidRPr="00031832">
              <w:rPr>
                <w:rFonts w:asciiTheme="minorHAnsi" w:hAnsiTheme="minorHAnsi" w:cs="Times New Roman"/>
              </w:rPr>
              <w:t xml:space="preserve"> </w:t>
            </w:r>
            <w:r w:rsidR="00BD3B77">
              <w:rPr>
                <w:rFonts w:asciiTheme="minorHAnsi" w:hAnsiTheme="minorHAnsi" w:cs="Times New Roman"/>
              </w:rPr>
              <w:t>600</w:t>
            </w:r>
            <w:r w:rsidRPr="00031832">
              <w:rPr>
                <w:rFonts w:asciiTheme="minorHAnsi" w:hAnsiTheme="minorHAnsi" w:cs="Times New Roman"/>
              </w:rPr>
              <w:t xml:space="preserve"> dieser Fahrzeuge sind derzeit in den Fördergebieten des Werkes unterwegs. Auch BONI-Bikes oder </w:t>
            </w:r>
            <w:r w:rsidR="009B0ECC" w:rsidRPr="00031832">
              <w:rPr>
                <w:rFonts w:asciiTheme="minorHAnsi" w:hAnsiTheme="minorHAnsi" w:cs="Times New Roman"/>
              </w:rPr>
              <w:t>BONI</w:t>
            </w:r>
            <w:r w:rsidRPr="00031832">
              <w:rPr>
                <w:rFonts w:asciiTheme="minorHAnsi" w:hAnsiTheme="minorHAnsi" w:cs="Times New Roman"/>
              </w:rPr>
              <w:t xml:space="preserve">-E-Roller gehören </w:t>
            </w:r>
            <w:r w:rsidR="00031832" w:rsidRPr="00031832">
              <w:rPr>
                <w:rFonts w:asciiTheme="minorHAnsi" w:hAnsiTheme="minorHAnsi" w:cs="Times New Roman"/>
              </w:rPr>
              <w:t xml:space="preserve">mittlerweile </w:t>
            </w:r>
            <w:r w:rsidRPr="00031832">
              <w:rPr>
                <w:rFonts w:asciiTheme="minorHAnsi" w:hAnsiTheme="minorHAnsi" w:cs="Times New Roman"/>
              </w:rPr>
              <w:t xml:space="preserve">zum Angebot. </w:t>
            </w:r>
          </w:p>
          <w:p w14:paraId="34AB5840" w14:textId="77777777" w:rsidR="00031832" w:rsidRDefault="00031832" w:rsidP="00031832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</w:p>
          <w:p w14:paraId="098F56A8" w14:textId="750159F0" w:rsidR="00164AA9" w:rsidRPr="00164AA9" w:rsidRDefault="00031832" w:rsidP="00031832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  <w:r w:rsidRPr="00031832">
              <w:rPr>
                <w:rFonts w:asciiTheme="minorHAnsi" w:hAnsiTheme="minorHAnsi" w:cs="Times New Roman"/>
              </w:rPr>
              <w:t xml:space="preserve">In Berlin </w:t>
            </w:r>
            <w:r w:rsidR="00D85D02">
              <w:rPr>
                <w:rFonts w:asciiTheme="minorHAnsi" w:hAnsiTheme="minorHAnsi" w:cs="Times New Roman"/>
              </w:rPr>
              <w:t>sind</w:t>
            </w:r>
            <w:r w:rsidRPr="00031832">
              <w:rPr>
                <w:rFonts w:asciiTheme="minorHAnsi" w:hAnsiTheme="minorHAnsi" w:cs="Times New Roman"/>
              </w:rPr>
              <w:t xml:space="preserve"> im vergangenen Jahr zum Beispiel der </w:t>
            </w:r>
            <w:r w:rsidRPr="00031832">
              <w:t>ambulante Kinderhospizdienst des Caritasverbandes im Erzbistum Berlin mit 22.000 Euro sowie das Projekt „Evas Haltestelle“, eine Tagesstätte für wohnungslose Frauen, mit 15.000 Euro unterstützt</w:t>
            </w:r>
            <w:r w:rsidR="00D85D02">
              <w:t xml:space="preserve"> worden</w:t>
            </w:r>
            <w:r w:rsidRPr="00031832">
              <w:t xml:space="preserve">. </w:t>
            </w:r>
            <w:r w:rsidR="00D85D02">
              <w:t>Insgesamt wurden</w:t>
            </w:r>
            <w:r w:rsidR="00EC1841">
              <w:t xml:space="preserve"> 2022</w:t>
            </w:r>
            <w:r w:rsidR="00A15143">
              <w:t xml:space="preserve"> im Erzbistum Berlin</w:t>
            </w:r>
            <w:r w:rsidR="00D85D02">
              <w:t xml:space="preserve"> 25 Projekte mit 400.000 Euro gefördert. </w:t>
            </w:r>
            <w:r w:rsidR="00164AA9" w:rsidRPr="00031832">
              <w:rPr>
                <w:rFonts w:asciiTheme="minorHAnsi" w:hAnsiTheme="minorHAnsi" w:cs="Times New Roman"/>
              </w:rPr>
              <w:t>„</w:t>
            </w:r>
            <w:r w:rsidR="00164AA9" w:rsidRPr="00031832">
              <w:t xml:space="preserve">Das Bonifatiuswerk ist für das Erzbistum ein </w:t>
            </w:r>
            <w:r w:rsidR="00520866" w:rsidRPr="00031832">
              <w:t>wichtiger, zuverlässiger</w:t>
            </w:r>
            <w:r w:rsidR="00164AA9" w:rsidRPr="00031832">
              <w:t xml:space="preserve"> und innovativer Partner. </w:t>
            </w:r>
            <w:r w:rsidR="00BC792A" w:rsidRPr="00031832">
              <w:t xml:space="preserve">Mit mehr als 6,7 Millionen Euro hat das </w:t>
            </w:r>
            <w:r w:rsidR="00520866" w:rsidRPr="00031832">
              <w:t>Hilfswerk</w:t>
            </w:r>
            <w:r w:rsidR="00BC792A" w:rsidRPr="00031832">
              <w:t xml:space="preserve"> in den vergangenen zehn Jahren 303 Projekte im Erzbistum unterstützt</w:t>
            </w:r>
            <w:r w:rsidR="00520866" w:rsidRPr="00031832">
              <w:t>.</w:t>
            </w:r>
            <w:r w:rsidR="00520866" w:rsidRPr="00031832">
              <w:rPr>
                <w:b/>
                <w:bCs/>
              </w:rPr>
              <w:t xml:space="preserve"> </w:t>
            </w:r>
            <w:r w:rsidR="00520866" w:rsidRPr="00031832">
              <w:t>Ob</w:t>
            </w:r>
            <w:r w:rsidR="00520866" w:rsidRPr="00031832">
              <w:rPr>
                <w:b/>
                <w:bCs/>
              </w:rPr>
              <w:t xml:space="preserve"> </w:t>
            </w:r>
            <w:r w:rsidR="00520866" w:rsidRPr="00031832">
              <w:t xml:space="preserve">BONI-Busse, finanzielle Hilfe für unsere Kindertagestätten </w:t>
            </w:r>
            <w:r w:rsidRPr="00031832">
              <w:t>oder</w:t>
            </w:r>
            <w:r w:rsidR="00520866" w:rsidRPr="00031832">
              <w:t xml:space="preserve"> </w:t>
            </w:r>
            <w:r w:rsidRPr="00031832">
              <w:t xml:space="preserve">die </w:t>
            </w:r>
            <w:r w:rsidR="00520866" w:rsidRPr="00031832">
              <w:t xml:space="preserve">Religiösen Kinderwochen </w:t>
            </w:r>
            <w:r w:rsidRPr="00031832">
              <w:t>sowie</w:t>
            </w:r>
            <w:r w:rsidR="00520866" w:rsidRPr="00031832">
              <w:t xml:space="preserve"> die Förderung innovativer Projekte – das </w:t>
            </w:r>
            <w:r w:rsidR="00520866" w:rsidRPr="00031832">
              <w:rPr>
                <w:bCs/>
              </w:rPr>
              <w:t>Bonifatiuswerk unterstützt uns, wenn sich Situationen verändern und wir neue Antworten auf die Fragen der Menschen brauchen. Dafür sind wir überaus dankbar“, sagte der Generalvikar des Erzbistums Berlin</w:t>
            </w:r>
            <w:r w:rsidR="006559EA">
              <w:rPr>
                <w:bCs/>
              </w:rPr>
              <w:t xml:space="preserve"> </w:t>
            </w:r>
            <w:r w:rsidR="00520866" w:rsidRPr="00031832">
              <w:rPr>
                <w:bCs/>
              </w:rPr>
              <w:t xml:space="preserve">Pater Manfred Kollig SSCC. </w:t>
            </w:r>
          </w:p>
          <w:p w14:paraId="35DA1110" w14:textId="77777777" w:rsidR="007D48F9" w:rsidRPr="00A86AFA" w:rsidRDefault="007D48F9" w:rsidP="00F26EB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</w:p>
          <w:p w14:paraId="45757D67" w14:textId="77777777" w:rsidR="00031832" w:rsidRDefault="00031832" w:rsidP="007D48F9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lastRenderedPageBreak/>
              <w:t xml:space="preserve">Das Mittelaufkommen des Bonifatiuswerkes ist 2022 auf </w:t>
            </w:r>
            <w:r w:rsidR="00277619" w:rsidRPr="00A86AFA">
              <w:rPr>
                <w:rFonts w:asciiTheme="minorHAnsi" w:hAnsiTheme="minorHAnsi" w:cs="Times New Roman"/>
              </w:rPr>
              <w:t xml:space="preserve">fast 16,3 Millionen Euro um rund 170.000 Euro gegenüber dem Vorjahr gestiegen. </w:t>
            </w:r>
            <w:r>
              <w:rPr>
                <w:rFonts w:asciiTheme="minorHAnsi" w:hAnsiTheme="minorHAnsi" w:cs="Times New Roman"/>
              </w:rPr>
              <w:t>„</w:t>
            </w:r>
            <w:r w:rsidR="00277619" w:rsidRPr="00A86AFA">
              <w:rPr>
                <w:rFonts w:asciiTheme="minorHAnsi" w:hAnsiTheme="minorHAnsi" w:cs="Times New Roman"/>
              </w:rPr>
              <w:t>Diese positive Veränderung entfällt im Wesentlichen auf den Anstieg der Kollekten, die um 10,5 Prozent gestiegen sind</w:t>
            </w:r>
            <w:r w:rsidR="00277619">
              <w:rPr>
                <w:rFonts w:asciiTheme="minorHAnsi" w:hAnsiTheme="minorHAnsi" w:cs="Times New Roman"/>
              </w:rPr>
              <w:t xml:space="preserve">, </w:t>
            </w:r>
            <w:r w:rsidR="00277619" w:rsidRPr="00A86AFA">
              <w:rPr>
                <w:rFonts w:asciiTheme="minorHAnsi" w:hAnsiTheme="minorHAnsi" w:cs="Times New Roman"/>
              </w:rPr>
              <w:t xml:space="preserve">sowie auf die um gut 726.000 Euro erhöhten Mittel des Diaspora-Kommissariats. Die Kollekten liegen aber immer noch deutlich unter dem Vor-Corona-Niveau von 2019“, erläuterte Bonifatiuswerk-Geschäftsführer Ingo Imenkämper. </w:t>
            </w:r>
            <w:r w:rsidR="007D48F9" w:rsidRPr="00A86AFA">
              <w:rPr>
                <w:rFonts w:asciiTheme="minorHAnsi" w:hAnsiTheme="minorHAnsi" w:cs="Times New Roman"/>
              </w:rPr>
              <w:t xml:space="preserve">Die Förderung der Projekte finanziert das Bonifatiuswerk, das </w:t>
            </w:r>
            <w:r w:rsidR="0072655C">
              <w:rPr>
                <w:rFonts w:asciiTheme="minorHAnsi" w:hAnsiTheme="minorHAnsi" w:cs="Times New Roman"/>
              </w:rPr>
              <w:t>2023</w:t>
            </w:r>
            <w:r w:rsidR="007D48F9" w:rsidRPr="00A86AFA">
              <w:rPr>
                <w:rFonts w:asciiTheme="minorHAnsi" w:hAnsiTheme="minorHAnsi" w:cs="Times New Roman"/>
              </w:rPr>
              <w:t xml:space="preserve"> erneut mit dem Spendenzertifikat des Deutschen Spendenrats ausgezeichnet wurde, durch Einnahmen aus Kollekten (2022: etwa 3,</w:t>
            </w:r>
            <w:r w:rsidR="0076379C" w:rsidRPr="00A86AFA">
              <w:rPr>
                <w:rFonts w:asciiTheme="minorHAnsi" w:hAnsiTheme="minorHAnsi" w:cs="Times New Roman"/>
              </w:rPr>
              <w:t>7</w:t>
            </w:r>
            <w:r w:rsidR="007D48F9" w:rsidRPr="00A86AFA">
              <w:rPr>
                <w:rFonts w:asciiTheme="minorHAnsi" w:hAnsiTheme="minorHAnsi" w:cs="Times New Roman"/>
              </w:rPr>
              <w:t xml:space="preserve"> Millionen Euro), </w:t>
            </w:r>
            <w:r w:rsidR="007D48F9" w:rsidRPr="00DD3C31">
              <w:rPr>
                <w:rFonts w:asciiTheme="minorHAnsi" w:hAnsiTheme="minorHAnsi" w:cs="Times New Roman"/>
              </w:rPr>
              <w:t>Spenden/Beiträge</w:t>
            </w:r>
            <w:r w:rsidR="00A61D7A" w:rsidRPr="00DD3C31">
              <w:rPr>
                <w:rFonts w:asciiTheme="minorHAnsi" w:hAnsiTheme="minorHAnsi" w:cs="Times New Roman"/>
              </w:rPr>
              <w:t>n</w:t>
            </w:r>
            <w:r w:rsidR="007D48F9" w:rsidRPr="00DD3C31">
              <w:rPr>
                <w:rFonts w:asciiTheme="minorHAnsi" w:hAnsiTheme="minorHAnsi" w:cs="Times New Roman"/>
              </w:rPr>
              <w:t xml:space="preserve">/Vermächtnissen und Schenkungen (rund </w:t>
            </w:r>
            <w:r w:rsidR="00DD3C31" w:rsidRPr="00DD3C31">
              <w:rPr>
                <w:rFonts w:asciiTheme="minorHAnsi" w:hAnsiTheme="minorHAnsi" w:cs="Times New Roman"/>
              </w:rPr>
              <w:t>7,6</w:t>
            </w:r>
            <w:r w:rsidR="007D48F9" w:rsidRPr="00DD3C31">
              <w:rPr>
                <w:rFonts w:asciiTheme="minorHAnsi" w:hAnsiTheme="minorHAnsi" w:cs="Times New Roman"/>
              </w:rPr>
              <w:t xml:space="preserve"> Millionen Euro)</w:t>
            </w:r>
            <w:r w:rsidR="007D48F9" w:rsidRPr="00A86AFA">
              <w:rPr>
                <w:rFonts w:asciiTheme="minorHAnsi" w:hAnsiTheme="minorHAnsi" w:cs="Times New Roman"/>
              </w:rPr>
              <w:t xml:space="preserve"> sowie aus Mitteln des Diaspora-Kommissariats. Die Erstkommunionkinder spendeten </w:t>
            </w:r>
            <w:r w:rsidR="00F15846">
              <w:rPr>
                <w:rFonts w:asciiTheme="minorHAnsi" w:hAnsiTheme="minorHAnsi" w:cs="Times New Roman"/>
              </w:rPr>
              <w:t>etwa</w:t>
            </w:r>
            <w:r w:rsidR="0076379C" w:rsidRPr="00A86AFA">
              <w:rPr>
                <w:rFonts w:asciiTheme="minorHAnsi" w:hAnsiTheme="minorHAnsi" w:cs="Times New Roman"/>
              </w:rPr>
              <w:t xml:space="preserve"> </w:t>
            </w:r>
            <w:r w:rsidR="007D48F9" w:rsidRPr="00A86AFA">
              <w:rPr>
                <w:rFonts w:asciiTheme="minorHAnsi" w:hAnsiTheme="minorHAnsi" w:cs="Times New Roman"/>
              </w:rPr>
              <w:t>1,</w:t>
            </w:r>
            <w:r w:rsidR="0076379C" w:rsidRPr="00A86AFA">
              <w:rPr>
                <w:rFonts w:asciiTheme="minorHAnsi" w:hAnsiTheme="minorHAnsi" w:cs="Times New Roman"/>
              </w:rPr>
              <w:t>7</w:t>
            </w:r>
            <w:r w:rsidR="007D48F9" w:rsidRPr="00A86AFA">
              <w:rPr>
                <w:rFonts w:asciiTheme="minorHAnsi" w:hAnsiTheme="minorHAnsi" w:cs="Times New Roman"/>
              </w:rPr>
              <w:t xml:space="preserve"> Millionen Euro</w:t>
            </w:r>
            <w:r w:rsidR="0076379C" w:rsidRPr="00A86AFA">
              <w:rPr>
                <w:rFonts w:asciiTheme="minorHAnsi" w:hAnsiTheme="minorHAnsi" w:cs="Times New Roman"/>
              </w:rPr>
              <w:t xml:space="preserve"> (+ 25,1 %)</w:t>
            </w:r>
            <w:r w:rsidR="00F15846">
              <w:rPr>
                <w:rFonts w:asciiTheme="minorHAnsi" w:hAnsiTheme="minorHAnsi" w:cs="Times New Roman"/>
              </w:rPr>
              <w:t xml:space="preserve"> </w:t>
            </w:r>
            <w:r w:rsidR="00F15846" w:rsidRPr="00A86AFA">
              <w:rPr>
                <w:rFonts w:asciiTheme="minorHAnsi" w:hAnsiTheme="minorHAnsi" w:cs="Times New Roman"/>
              </w:rPr>
              <w:t>für Kinder- und Jugendhilfe-Projekte des Bonifatiuswerkes</w:t>
            </w:r>
            <w:r w:rsidR="0072655C">
              <w:rPr>
                <w:rFonts w:asciiTheme="minorHAnsi" w:hAnsiTheme="minorHAnsi" w:cs="Times New Roman"/>
              </w:rPr>
              <w:t xml:space="preserve">, </w:t>
            </w:r>
            <w:r w:rsidR="007D48F9" w:rsidRPr="00A86AFA">
              <w:rPr>
                <w:rFonts w:asciiTheme="minorHAnsi" w:hAnsiTheme="minorHAnsi" w:cs="Times New Roman"/>
              </w:rPr>
              <w:t xml:space="preserve">die </w:t>
            </w:r>
            <w:r w:rsidR="0009020E" w:rsidRPr="00A86AFA">
              <w:rPr>
                <w:rFonts w:asciiTheme="minorHAnsi" w:hAnsiTheme="minorHAnsi" w:cs="Times New Roman"/>
              </w:rPr>
              <w:t>Firmbewerber</w:t>
            </w:r>
            <w:r w:rsidR="007D48F9" w:rsidRPr="00A86AFA">
              <w:rPr>
                <w:rFonts w:asciiTheme="minorHAnsi" w:hAnsiTheme="minorHAnsi" w:cs="Times New Roman"/>
              </w:rPr>
              <w:t xml:space="preserve"> </w:t>
            </w:r>
            <w:r w:rsidR="0076379C" w:rsidRPr="00A86AFA">
              <w:rPr>
                <w:rFonts w:asciiTheme="minorHAnsi" w:hAnsiTheme="minorHAnsi" w:cs="Times New Roman"/>
              </w:rPr>
              <w:t xml:space="preserve">rund </w:t>
            </w:r>
            <w:r w:rsidR="007D48F9" w:rsidRPr="00A86AFA">
              <w:rPr>
                <w:rFonts w:asciiTheme="minorHAnsi" w:hAnsiTheme="minorHAnsi" w:cs="Times New Roman"/>
              </w:rPr>
              <w:t>5</w:t>
            </w:r>
            <w:r w:rsidR="0076379C" w:rsidRPr="00A86AFA">
              <w:rPr>
                <w:rFonts w:asciiTheme="minorHAnsi" w:hAnsiTheme="minorHAnsi" w:cs="Times New Roman"/>
              </w:rPr>
              <w:t>72</w:t>
            </w:r>
            <w:r w:rsidR="007D48F9" w:rsidRPr="00A86AFA">
              <w:rPr>
                <w:rFonts w:asciiTheme="minorHAnsi" w:hAnsiTheme="minorHAnsi" w:cs="Times New Roman"/>
              </w:rPr>
              <w:t xml:space="preserve">.000 Euro </w:t>
            </w:r>
            <w:r w:rsidR="0076379C" w:rsidRPr="00A86AFA">
              <w:rPr>
                <w:rFonts w:asciiTheme="minorHAnsi" w:hAnsiTheme="minorHAnsi" w:cs="Times New Roman"/>
              </w:rPr>
              <w:t>(</w:t>
            </w:r>
            <w:r w:rsidR="0009020E" w:rsidRPr="00A86AFA">
              <w:rPr>
                <w:rFonts w:asciiTheme="minorHAnsi" w:hAnsiTheme="minorHAnsi" w:cs="Times New Roman"/>
              </w:rPr>
              <w:t>- 3,6 %)</w:t>
            </w:r>
            <w:r w:rsidR="007D48F9" w:rsidRPr="00A86AFA">
              <w:rPr>
                <w:rFonts w:asciiTheme="minorHAnsi" w:hAnsiTheme="minorHAnsi" w:cs="Times New Roman"/>
              </w:rPr>
              <w:t xml:space="preserve">. Die bundesweite Diaspora-Kollekte erbrachte </w:t>
            </w:r>
            <w:r w:rsidR="0009020E" w:rsidRPr="00A86AFA">
              <w:rPr>
                <w:rFonts w:asciiTheme="minorHAnsi" w:hAnsiTheme="minorHAnsi" w:cs="Times New Roman"/>
              </w:rPr>
              <w:t xml:space="preserve">wie im Vorjahr etwa </w:t>
            </w:r>
            <w:r w:rsidR="007D48F9" w:rsidRPr="00A86AFA">
              <w:rPr>
                <w:rFonts w:asciiTheme="minorHAnsi" w:hAnsiTheme="minorHAnsi" w:cs="Times New Roman"/>
              </w:rPr>
              <w:t>1,3 Millionen Euro.</w:t>
            </w:r>
          </w:p>
          <w:p w14:paraId="139617E7" w14:textId="4D5B5FC2" w:rsidR="00277619" w:rsidRDefault="007D48F9" w:rsidP="007D48F9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  <w:r w:rsidRPr="00A86AFA">
              <w:rPr>
                <w:rFonts w:asciiTheme="minorHAnsi" w:hAnsiTheme="minorHAnsi" w:cs="Times New Roman"/>
              </w:rPr>
              <w:t xml:space="preserve"> </w:t>
            </w:r>
          </w:p>
          <w:p w14:paraId="75FFB2A6" w14:textId="512E6C9D" w:rsidR="009712AC" w:rsidRPr="00A86AFA" w:rsidRDefault="00D56F1D" w:rsidP="007D48F9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  <w:r w:rsidRPr="00A86AFA">
              <w:rPr>
                <w:rFonts w:asciiTheme="minorHAnsi" w:hAnsiTheme="minorHAnsi" w:cs="Times New Roman"/>
              </w:rPr>
              <w:t xml:space="preserve">Bei den Spenden </w:t>
            </w:r>
            <w:r w:rsidR="00AF3F97" w:rsidRPr="00A86AFA">
              <w:rPr>
                <w:rFonts w:asciiTheme="minorHAnsi" w:hAnsiTheme="minorHAnsi" w:cs="Times New Roman"/>
              </w:rPr>
              <w:t>verzeichnete das katholische Hilfswerk</w:t>
            </w:r>
            <w:r w:rsidRPr="00A86AFA">
              <w:rPr>
                <w:rFonts w:asciiTheme="minorHAnsi" w:hAnsiTheme="minorHAnsi" w:cs="Times New Roman"/>
              </w:rPr>
              <w:t xml:space="preserve"> </w:t>
            </w:r>
            <w:r w:rsidR="00BC792A">
              <w:rPr>
                <w:rFonts w:asciiTheme="minorHAnsi" w:hAnsiTheme="minorHAnsi" w:cs="Times New Roman"/>
              </w:rPr>
              <w:t xml:space="preserve">mit Sitz in Paderborn </w:t>
            </w:r>
            <w:r w:rsidRPr="00A86AFA">
              <w:rPr>
                <w:rFonts w:asciiTheme="minorHAnsi" w:hAnsiTheme="minorHAnsi" w:cs="Times New Roman"/>
              </w:rPr>
              <w:t>einen Rückgang.</w:t>
            </w:r>
            <w:r w:rsidR="00753E88" w:rsidRPr="00A86AFA">
              <w:rPr>
                <w:rFonts w:asciiTheme="minorHAnsi" w:hAnsiTheme="minorHAnsi" w:cs="Times New Roman"/>
              </w:rPr>
              <w:t xml:space="preserve"> </w:t>
            </w:r>
            <w:r w:rsidR="00AF3F97" w:rsidRPr="00A86AFA">
              <w:rPr>
                <w:rFonts w:asciiTheme="minorHAnsi" w:hAnsiTheme="minorHAnsi" w:cs="Times New Roman"/>
              </w:rPr>
              <w:t>„</w:t>
            </w:r>
            <w:r w:rsidR="00753E88" w:rsidRPr="00A86AFA">
              <w:rPr>
                <w:rFonts w:asciiTheme="minorHAnsi" w:hAnsiTheme="minorHAnsi" w:cs="Times New Roman"/>
              </w:rPr>
              <w:t>Insgesamt handelt es sich hier um einen Betrag in Höhe von 982.000 Euro. Angesichts der Krisen waren und sind die Menschen verunsichert</w:t>
            </w:r>
            <w:r w:rsidR="00F15846">
              <w:rPr>
                <w:rFonts w:asciiTheme="minorHAnsi" w:hAnsiTheme="minorHAnsi" w:cs="Times New Roman"/>
              </w:rPr>
              <w:t>, welche finanziellen Belastungen noch auf sie zukommen</w:t>
            </w:r>
            <w:r w:rsidR="00753E88" w:rsidRPr="00A86AFA">
              <w:rPr>
                <w:rFonts w:asciiTheme="minorHAnsi" w:hAnsiTheme="minorHAnsi" w:cs="Times New Roman"/>
              </w:rPr>
              <w:t>. Das ist sehr gut nachvollziehbar</w:t>
            </w:r>
            <w:r w:rsidR="00FF6FC0">
              <w:rPr>
                <w:rFonts w:asciiTheme="minorHAnsi" w:hAnsiTheme="minorHAnsi" w:cs="Times New Roman"/>
              </w:rPr>
              <w:t>, macht uns aber auch Sorgen</w:t>
            </w:r>
            <w:r w:rsidR="00753E88" w:rsidRPr="00A86AFA">
              <w:rPr>
                <w:rFonts w:asciiTheme="minorHAnsi" w:hAnsiTheme="minorHAnsi" w:cs="Times New Roman"/>
              </w:rPr>
              <w:t>. Umso dankbarer sind wir denjenigen, die uns weiterhin unterstützen</w:t>
            </w:r>
            <w:r w:rsidR="00AF3F97" w:rsidRPr="00A86AFA">
              <w:rPr>
                <w:rFonts w:asciiTheme="minorHAnsi" w:hAnsiTheme="minorHAnsi" w:cs="Times New Roman"/>
              </w:rPr>
              <w:t>“, betonte Imenkämper.</w:t>
            </w:r>
            <w:r w:rsidR="00C73D60" w:rsidRPr="00A86AFA">
              <w:rPr>
                <w:rFonts w:asciiTheme="minorHAnsi" w:hAnsiTheme="minorHAnsi" w:cs="Times New Roman"/>
              </w:rPr>
              <w:t xml:space="preserve"> Erfreulich sei, dass die Erträge aus Erbschaften mit 3,6 Millionen Euro im Vergleich zum Vorjahr (- 2,7 %) nahezu stabil geblieben seien. </w:t>
            </w:r>
          </w:p>
          <w:p w14:paraId="51946BDE" w14:textId="77777777" w:rsidR="009712AC" w:rsidRPr="00A86AFA" w:rsidRDefault="009712AC" w:rsidP="007D48F9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</w:p>
          <w:p w14:paraId="5AB0BACE" w14:textId="25C924CB" w:rsidR="00941197" w:rsidRDefault="00554085" w:rsidP="00D1182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SwiftCom-Regular"/>
              </w:rPr>
            </w:pPr>
            <w:r w:rsidRPr="00A86AFA">
              <w:rPr>
                <w:rFonts w:asciiTheme="minorHAnsi" w:hAnsiTheme="minorHAnsi" w:cs="SwiftCom-Regular"/>
              </w:rPr>
              <w:t>Das Hilfswerk für den Glauben und der Solidarität wolle mit Offenheit und Mut zur</w:t>
            </w:r>
            <w:r w:rsid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>Veränderung in die Zukunft gehen</w:t>
            </w:r>
            <w:r w:rsidR="009544E5" w:rsidRPr="00A86AFA">
              <w:rPr>
                <w:rFonts w:asciiTheme="minorHAnsi" w:hAnsiTheme="minorHAnsi" w:cs="SwiftCom-Regular"/>
              </w:rPr>
              <w:t xml:space="preserve"> und die Kirche mitgestalten</w:t>
            </w:r>
            <w:r w:rsidRPr="00A86AFA">
              <w:rPr>
                <w:rFonts w:asciiTheme="minorHAnsi" w:hAnsiTheme="minorHAnsi" w:cs="SwiftCom-Regular"/>
              </w:rPr>
              <w:t xml:space="preserve">. </w:t>
            </w:r>
            <w:r w:rsidR="009544E5" w:rsidRPr="00A86AFA">
              <w:rPr>
                <w:rFonts w:asciiTheme="minorHAnsi" w:hAnsiTheme="minorHAnsi" w:cs="SwiftCom-Regular"/>
              </w:rPr>
              <w:t>„</w:t>
            </w:r>
            <w:r w:rsidRPr="00A86AFA">
              <w:rPr>
                <w:rFonts w:asciiTheme="minorHAnsi" w:hAnsiTheme="minorHAnsi" w:cs="SwiftCom-Regular"/>
              </w:rPr>
              <w:t xml:space="preserve">Wir </w:t>
            </w:r>
            <w:r w:rsidR="00C148A0">
              <w:rPr>
                <w:rFonts w:asciiTheme="minorHAnsi" w:hAnsiTheme="minorHAnsi" w:cs="SwiftCom-Regular"/>
              </w:rPr>
              <w:t>wollen</w:t>
            </w:r>
            <w:r w:rsidRPr="00A86AFA">
              <w:rPr>
                <w:rFonts w:asciiTheme="minorHAnsi" w:hAnsiTheme="minorHAnsi" w:cs="SwiftCom-Regular"/>
              </w:rPr>
              <w:t xml:space="preserve"> Neues wagen</w:t>
            </w:r>
            <w:r w:rsidR="005603EE">
              <w:rPr>
                <w:rFonts w:asciiTheme="minorHAnsi" w:hAnsiTheme="minorHAnsi" w:cs="SwiftCom-Regular"/>
              </w:rPr>
              <w:t xml:space="preserve">, Bewährtes stützen </w:t>
            </w:r>
            <w:r w:rsidRPr="00A86AFA">
              <w:rPr>
                <w:rFonts w:asciiTheme="minorHAnsi" w:hAnsiTheme="minorHAnsi" w:cs="SwiftCom-Regular"/>
              </w:rPr>
              <w:t xml:space="preserve">und bei </w:t>
            </w:r>
            <w:r w:rsidR="005603EE">
              <w:rPr>
                <w:rFonts w:asciiTheme="minorHAnsi" w:hAnsiTheme="minorHAnsi" w:cs="SwiftCom-Regular"/>
              </w:rPr>
              <w:t>zukunftsfähigen Wegen mit</w:t>
            </w:r>
            <w:r w:rsidR="001E57FF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>vorangehen</w:t>
            </w:r>
            <w:r w:rsidR="009544E5" w:rsidRPr="00A86AFA">
              <w:rPr>
                <w:rFonts w:asciiTheme="minorHAnsi" w:hAnsiTheme="minorHAnsi" w:cs="SwiftCom-Regular"/>
              </w:rPr>
              <w:t xml:space="preserve">“, sagte Manfred Müller, Präsident des Bonifatiuswerkes, im Vorfeld der </w:t>
            </w:r>
            <w:r w:rsidR="00A86AFA">
              <w:rPr>
                <w:rFonts w:asciiTheme="minorHAnsi" w:hAnsiTheme="minorHAnsi" w:cs="SwiftCom-Regular"/>
              </w:rPr>
              <w:t>V</w:t>
            </w:r>
            <w:r w:rsidR="009544E5" w:rsidRPr="00A86AFA">
              <w:rPr>
                <w:rFonts w:asciiTheme="minorHAnsi" w:hAnsiTheme="minorHAnsi" w:cs="SwiftCom-Regular"/>
              </w:rPr>
              <w:t>orstellung</w:t>
            </w:r>
            <w:r w:rsidR="00A86AFA">
              <w:rPr>
                <w:rFonts w:asciiTheme="minorHAnsi" w:hAnsiTheme="minorHAnsi" w:cs="SwiftCom-Regular"/>
              </w:rPr>
              <w:t xml:space="preserve"> des Jahresberichts</w:t>
            </w:r>
            <w:r w:rsidR="009544E5" w:rsidRPr="00A86AFA">
              <w:rPr>
                <w:rFonts w:asciiTheme="minorHAnsi" w:hAnsiTheme="minorHAnsi" w:cs="SwiftCom-Regular"/>
              </w:rPr>
              <w:t xml:space="preserve">. So stelle sich das Bonifatiuswerk mit der neuen </w:t>
            </w:r>
            <w:r w:rsidRPr="00A86AFA">
              <w:rPr>
                <w:rFonts w:asciiTheme="minorHAnsi" w:hAnsiTheme="minorHAnsi" w:cs="SwiftCom-Regular"/>
              </w:rPr>
              <w:t>Firm</w:t>
            </w:r>
            <w:r w:rsidR="001354B3">
              <w:rPr>
                <w:rFonts w:asciiTheme="minorHAnsi" w:hAnsiTheme="minorHAnsi" w:cs="SwiftCom-Regular"/>
              </w:rPr>
              <w:t>-</w:t>
            </w:r>
            <w:r w:rsidRPr="00A86AFA">
              <w:rPr>
                <w:rFonts w:asciiTheme="minorHAnsi" w:hAnsiTheme="minorHAnsi" w:cs="SwiftCom-Regular"/>
              </w:rPr>
              <w:t>App,</w:t>
            </w:r>
            <w:r w:rsidR="009544E5" w:rsidRP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 xml:space="preserve">die seit Pfingsten in den </w:t>
            </w:r>
            <w:r w:rsidR="009544E5" w:rsidRPr="00A86AFA">
              <w:rPr>
                <w:rFonts w:asciiTheme="minorHAnsi" w:hAnsiTheme="minorHAnsi" w:cs="SwiftCom-Regular"/>
              </w:rPr>
              <w:t xml:space="preserve">Online-Stores </w:t>
            </w:r>
            <w:r w:rsidRPr="00A86AFA">
              <w:rPr>
                <w:rFonts w:asciiTheme="minorHAnsi" w:hAnsiTheme="minorHAnsi" w:cs="SwiftCom-Regular"/>
              </w:rPr>
              <w:t>zur Verfügung steht, der immer größer werdenden digitalen Herausforderung.</w:t>
            </w:r>
            <w:r w:rsidR="00941197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 xml:space="preserve">Es </w:t>
            </w:r>
            <w:r w:rsidR="009544E5" w:rsidRPr="00A86AFA">
              <w:rPr>
                <w:rFonts w:asciiTheme="minorHAnsi" w:hAnsiTheme="minorHAnsi" w:cs="SwiftCom-Regular"/>
              </w:rPr>
              <w:t xml:space="preserve">werde </w:t>
            </w:r>
            <w:r w:rsidRPr="00A86AFA">
              <w:rPr>
                <w:rFonts w:asciiTheme="minorHAnsi" w:hAnsiTheme="minorHAnsi" w:cs="SwiftCom-Regular"/>
              </w:rPr>
              <w:t>künftig verstärkt darum gehen, zeitgerechte Formen digitaler Glaubenskommunikation</w:t>
            </w:r>
            <w:r w:rsid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 xml:space="preserve">zu entwickeln, die der Lebenswelt junger Menschen gerecht </w:t>
            </w:r>
            <w:r w:rsidR="00D1182A">
              <w:rPr>
                <w:rFonts w:asciiTheme="minorHAnsi" w:hAnsiTheme="minorHAnsi" w:cs="SwiftCom-Regular"/>
              </w:rPr>
              <w:t>werde</w:t>
            </w:r>
            <w:r w:rsidR="009544E5" w:rsidRPr="00A86AFA">
              <w:rPr>
                <w:rFonts w:asciiTheme="minorHAnsi" w:hAnsiTheme="minorHAnsi" w:cs="SwiftCom-Regular"/>
              </w:rPr>
              <w:t xml:space="preserve">, betonte </w:t>
            </w:r>
            <w:r w:rsidR="00224AD4">
              <w:rPr>
                <w:rFonts w:asciiTheme="minorHAnsi" w:hAnsiTheme="minorHAnsi" w:cs="SwiftCom-Regular"/>
              </w:rPr>
              <w:t xml:space="preserve">Bonifatiuswerk-Generalsekretär </w:t>
            </w:r>
            <w:r w:rsidR="009544E5" w:rsidRPr="00A86AFA">
              <w:rPr>
                <w:rFonts w:asciiTheme="minorHAnsi" w:hAnsiTheme="minorHAnsi" w:cs="SwiftCom-Regular"/>
              </w:rPr>
              <w:t>Monsignore Austen</w:t>
            </w:r>
            <w:r w:rsidRPr="00A86AFA">
              <w:rPr>
                <w:rFonts w:asciiTheme="minorHAnsi" w:hAnsiTheme="minorHAnsi" w:cs="SwiftCom-Regular"/>
              </w:rPr>
              <w:t xml:space="preserve">. </w:t>
            </w:r>
          </w:p>
          <w:p w14:paraId="6F3B14AD" w14:textId="77777777" w:rsidR="00941197" w:rsidRDefault="00941197" w:rsidP="00D1182A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SwiftCom-Regular"/>
              </w:rPr>
            </w:pPr>
          </w:p>
          <w:p w14:paraId="694338D5" w14:textId="072DDCF1" w:rsidR="00113A73" w:rsidRPr="00D570A6" w:rsidRDefault="00554085" w:rsidP="00941197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  <w:highlight w:val="yellow"/>
              </w:rPr>
            </w:pPr>
            <w:r w:rsidRPr="00A86AFA">
              <w:rPr>
                <w:rFonts w:asciiTheme="minorHAnsi" w:hAnsiTheme="minorHAnsi" w:cs="SwiftCom-Regular"/>
              </w:rPr>
              <w:t>Wie konkrete</w:t>
            </w:r>
            <w:r w:rsidR="009544E5" w:rsidRP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 xml:space="preserve">Glaubensweitergabe aussehen </w:t>
            </w:r>
            <w:r w:rsidR="00D1182A">
              <w:rPr>
                <w:rFonts w:asciiTheme="minorHAnsi" w:hAnsiTheme="minorHAnsi" w:cs="SwiftCom-Regular"/>
              </w:rPr>
              <w:t>könne</w:t>
            </w:r>
            <w:r w:rsidRPr="00A86AFA">
              <w:rPr>
                <w:rFonts w:asciiTheme="minorHAnsi" w:hAnsiTheme="minorHAnsi" w:cs="SwiftCom-Regular"/>
              </w:rPr>
              <w:t xml:space="preserve">, </w:t>
            </w:r>
            <w:r w:rsidR="00D1182A">
              <w:rPr>
                <w:rFonts w:asciiTheme="minorHAnsi" w:hAnsiTheme="minorHAnsi" w:cs="SwiftCom-Regular"/>
              </w:rPr>
              <w:t>hätten</w:t>
            </w:r>
            <w:r w:rsidRPr="00A86AFA">
              <w:rPr>
                <w:rFonts w:asciiTheme="minorHAnsi" w:hAnsiTheme="minorHAnsi" w:cs="SwiftCom-Regular"/>
              </w:rPr>
              <w:t xml:space="preserve"> die 187 Projekte</w:t>
            </w:r>
            <w:r w:rsidR="00D1182A">
              <w:rPr>
                <w:rFonts w:asciiTheme="minorHAnsi" w:hAnsiTheme="minorHAnsi" w:cs="SwiftCom-Regular"/>
              </w:rPr>
              <w:t xml:space="preserve"> gezeigt</w:t>
            </w:r>
            <w:r w:rsidRPr="00A86AFA">
              <w:rPr>
                <w:rFonts w:asciiTheme="minorHAnsi" w:hAnsiTheme="minorHAnsi" w:cs="SwiftCom-Regular"/>
              </w:rPr>
              <w:t xml:space="preserve">, die </w:t>
            </w:r>
            <w:r w:rsidR="00941197">
              <w:rPr>
                <w:rFonts w:asciiTheme="minorHAnsi" w:hAnsiTheme="minorHAnsi" w:cs="SwiftCom-Regular"/>
              </w:rPr>
              <w:t>2022</w:t>
            </w:r>
            <w:r w:rsidR="009544E5" w:rsidRP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>für den mit</w:t>
            </w:r>
            <w:r w:rsidR="009544E5" w:rsidRP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>insgesamt 10.000 Euro dotierten „Bonifatiuspreis für missionarisches Handeln in</w:t>
            </w:r>
            <w:r w:rsidR="009544E5" w:rsidRP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 xml:space="preserve">Deutschland“ eingereicht wurden. </w:t>
            </w:r>
            <w:r w:rsidR="009544E5" w:rsidRPr="00A86AFA">
              <w:rPr>
                <w:rFonts w:asciiTheme="minorHAnsi" w:hAnsiTheme="minorHAnsi" w:cs="SwiftCom-Regular"/>
              </w:rPr>
              <w:t>„</w:t>
            </w:r>
            <w:r w:rsidRPr="00A86AFA">
              <w:rPr>
                <w:rFonts w:asciiTheme="minorHAnsi" w:hAnsiTheme="minorHAnsi" w:cs="SwiftCom-Regular"/>
              </w:rPr>
              <w:t>Die Vielgestaltigkeit der Projekte verdeutlichen</w:t>
            </w:r>
            <w:r w:rsidR="009544E5" w:rsidRP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>uns, dass trotz aller gesellschaftlichen Skepsis nach wie vor vielfältige missionarische</w:t>
            </w:r>
            <w:r w:rsidR="009544E5" w:rsidRPr="00A86AFA">
              <w:rPr>
                <w:rFonts w:asciiTheme="minorHAnsi" w:hAnsiTheme="minorHAnsi" w:cs="SwiftCom-Regular"/>
              </w:rPr>
              <w:t xml:space="preserve"> </w:t>
            </w:r>
            <w:r w:rsidRPr="00A86AFA">
              <w:rPr>
                <w:rFonts w:asciiTheme="minorHAnsi" w:hAnsiTheme="minorHAnsi" w:cs="SwiftCom-Regular"/>
              </w:rPr>
              <w:t>Aufbrüche in aller Bescheidenheit möglich sind und auch geschehen</w:t>
            </w:r>
            <w:r w:rsidR="009544E5" w:rsidRPr="00A86AFA">
              <w:rPr>
                <w:rFonts w:asciiTheme="minorHAnsi" w:hAnsiTheme="minorHAnsi" w:cs="SwiftCom-Regular"/>
              </w:rPr>
              <w:t>“, sagte Monsignore Austen</w:t>
            </w:r>
            <w:r w:rsidR="00A86AFA" w:rsidRPr="00A86AFA">
              <w:rPr>
                <w:rFonts w:asciiTheme="minorHAnsi" w:hAnsiTheme="minorHAnsi" w:cs="SwiftCom-Regular"/>
              </w:rPr>
              <w:t>, der auf das 175-jährige Bestehen</w:t>
            </w:r>
            <w:r w:rsidR="00D1182A">
              <w:rPr>
                <w:rFonts w:asciiTheme="minorHAnsi" w:hAnsiTheme="minorHAnsi" w:cs="SwiftCom-Regular"/>
              </w:rPr>
              <w:t xml:space="preserve"> des katholischen Hilfswerks im kommenden Jahr hinwies</w:t>
            </w:r>
            <w:r w:rsidR="004E5878">
              <w:rPr>
                <w:rFonts w:asciiTheme="minorHAnsi" w:hAnsiTheme="minorHAnsi" w:cs="SwiftCom-Regular"/>
              </w:rPr>
              <w:t>:</w:t>
            </w:r>
            <w:r w:rsidR="00D1182A" w:rsidRPr="00D570A6">
              <w:rPr>
                <w:rFonts w:asciiTheme="minorHAnsi" w:hAnsiTheme="minorHAnsi" w:cs="SwiftCom-Regular"/>
              </w:rPr>
              <w:t xml:space="preserve"> „Bereits in diesem Jahr laden wir anlässlich unseres </w:t>
            </w:r>
            <w:r w:rsidR="00941197">
              <w:rPr>
                <w:rFonts w:asciiTheme="minorHAnsi" w:hAnsiTheme="minorHAnsi" w:cs="SwiftCom-Regular"/>
              </w:rPr>
              <w:t>Geburtstages zu ‚</w:t>
            </w:r>
            <w:r w:rsidR="00D1182A" w:rsidRPr="00D570A6">
              <w:rPr>
                <w:rFonts w:asciiTheme="minorHAnsi" w:hAnsiTheme="minorHAnsi" w:cs="SwiftCom-Regular"/>
              </w:rPr>
              <w:t>dennoch. Konferenz für Neues in Kirche</w:t>
            </w:r>
            <w:r w:rsidR="00941197">
              <w:rPr>
                <w:rFonts w:asciiTheme="minorHAnsi" w:hAnsiTheme="minorHAnsi" w:cs="SwiftCom-Regular"/>
              </w:rPr>
              <w:t xml:space="preserve">‘ </w:t>
            </w:r>
            <w:r w:rsidR="00D1182A" w:rsidRPr="00D570A6">
              <w:rPr>
                <w:rFonts w:asciiTheme="minorHAnsi" w:hAnsiTheme="minorHAnsi" w:cs="SwiftCom-Regular"/>
              </w:rPr>
              <w:t>ein. Die Konferenz ist für alle gedacht, die sich nicht mit dem</w:t>
            </w:r>
            <w:r w:rsidR="00941197">
              <w:rPr>
                <w:rFonts w:asciiTheme="minorHAnsi" w:hAnsiTheme="minorHAnsi" w:cs="SwiftCom-Regular"/>
              </w:rPr>
              <w:t xml:space="preserve"> </w:t>
            </w:r>
            <w:r w:rsidR="00D1182A" w:rsidRPr="00D570A6">
              <w:rPr>
                <w:rFonts w:asciiTheme="minorHAnsi" w:hAnsiTheme="minorHAnsi" w:cs="SwiftCom-Regular"/>
              </w:rPr>
              <w:t>Status Quo in der Kirche abfinden</w:t>
            </w:r>
            <w:r w:rsidR="004E5878">
              <w:rPr>
                <w:rFonts w:asciiTheme="minorHAnsi" w:hAnsiTheme="minorHAnsi" w:cs="SwiftCom-Regular"/>
              </w:rPr>
              <w:t xml:space="preserve"> und</w:t>
            </w:r>
            <w:r w:rsidR="00D1182A" w:rsidRPr="00D570A6">
              <w:rPr>
                <w:rFonts w:asciiTheme="minorHAnsi" w:hAnsiTheme="minorHAnsi" w:cs="SwiftCom-Regular"/>
              </w:rPr>
              <w:t xml:space="preserve"> etwas Neues wagen wollen</w:t>
            </w:r>
            <w:r w:rsidR="004E5878">
              <w:rPr>
                <w:rFonts w:asciiTheme="minorHAnsi" w:hAnsiTheme="minorHAnsi" w:cs="SwiftCom-Regular"/>
              </w:rPr>
              <w:t>.</w:t>
            </w:r>
            <w:r w:rsidR="00941197">
              <w:rPr>
                <w:rFonts w:asciiTheme="minorHAnsi" w:hAnsiTheme="minorHAnsi" w:cs="SwiftCom-Regular"/>
              </w:rPr>
              <w:t xml:space="preserve">“ Sie findet vom </w:t>
            </w:r>
            <w:r w:rsidR="00941197" w:rsidRPr="00D570A6">
              <w:rPr>
                <w:rFonts w:asciiTheme="minorHAnsi" w:hAnsiTheme="minorHAnsi" w:cs="SwiftCom-Regular"/>
              </w:rPr>
              <w:t xml:space="preserve">15. bis 17. September </w:t>
            </w:r>
            <w:r w:rsidR="00941197">
              <w:rPr>
                <w:rFonts w:asciiTheme="minorHAnsi" w:hAnsiTheme="minorHAnsi" w:cs="SwiftCom-Regular"/>
              </w:rPr>
              <w:t xml:space="preserve">im Congress-Centrum Hannover statt und wird </w:t>
            </w:r>
            <w:r w:rsidR="00941197" w:rsidRPr="00D570A6">
              <w:rPr>
                <w:rFonts w:asciiTheme="minorHAnsi" w:hAnsiTheme="minorHAnsi" w:cs="SwiftCom-Regular"/>
              </w:rPr>
              <w:t>gemeinsam mit dem Bistum Hildesheim, dem Zentrum für angewandte Pastoralforschung (zap) an der Ruhr-Universität</w:t>
            </w:r>
            <w:r w:rsidR="00941197">
              <w:rPr>
                <w:rFonts w:asciiTheme="minorHAnsi" w:hAnsiTheme="minorHAnsi" w:cs="SwiftCom-Regular"/>
              </w:rPr>
              <w:t xml:space="preserve"> </w:t>
            </w:r>
            <w:r w:rsidR="00941197" w:rsidRPr="00D570A6">
              <w:rPr>
                <w:rFonts w:asciiTheme="minorHAnsi" w:hAnsiTheme="minorHAnsi" w:cs="SwiftCom-Regular"/>
              </w:rPr>
              <w:t xml:space="preserve">Bochum und der </w:t>
            </w:r>
            <w:r w:rsidR="00941197" w:rsidRPr="00D570A6">
              <w:rPr>
                <w:rFonts w:asciiTheme="minorHAnsi" w:hAnsiTheme="minorHAnsi" w:cstheme="minorHAnsi"/>
              </w:rPr>
              <w:t>philanthropische</w:t>
            </w:r>
            <w:r w:rsidR="00F15846">
              <w:rPr>
                <w:rFonts w:asciiTheme="minorHAnsi" w:hAnsiTheme="minorHAnsi" w:cstheme="minorHAnsi"/>
              </w:rPr>
              <w:t>n</w:t>
            </w:r>
            <w:r w:rsidR="00941197" w:rsidRPr="00D570A6">
              <w:rPr>
                <w:rFonts w:asciiTheme="minorHAnsi" w:hAnsiTheme="minorHAnsi" w:cstheme="minorHAnsi"/>
              </w:rPr>
              <w:t xml:space="preserve"> Organisation Porticus</w:t>
            </w:r>
            <w:r w:rsidR="00941197">
              <w:rPr>
                <w:rFonts w:asciiTheme="minorHAnsi" w:hAnsiTheme="minorHAnsi" w:cstheme="minorHAnsi"/>
              </w:rPr>
              <w:t xml:space="preserve"> </w:t>
            </w:r>
            <w:r w:rsidR="00941197" w:rsidRPr="00D570A6">
              <w:rPr>
                <w:rFonts w:asciiTheme="minorHAnsi" w:hAnsiTheme="minorHAnsi" w:cs="SwiftCom-Regular"/>
              </w:rPr>
              <w:t>veranstaltet</w:t>
            </w:r>
            <w:r w:rsidR="00941197">
              <w:rPr>
                <w:rFonts w:asciiTheme="minorHAnsi" w:hAnsiTheme="minorHAnsi" w:cs="SwiftCom-Regular"/>
              </w:rPr>
              <w:t>.</w:t>
            </w:r>
          </w:p>
          <w:p w14:paraId="5C440B21" w14:textId="4EACDFEA" w:rsidR="00224A6C" w:rsidRPr="004E5878" w:rsidRDefault="005455DD" w:rsidP="004E5878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="Times New Roman"/>
              </w:rPr>
            </w:pPr>
            <w:r w:rsidRPr="00A86AFA">
              <w:rPr>
                <w:rFonts w:asciiTheme="minorHAnsi" w:hAnsiTheme="minorHAnsi" w:cs="Times New Roman"/>
                <w:b/>
              </w:rPr>
              <w:lastRenderedPageBreak/>
              <w:t>Downloadlink:</w:t>
            </w:r>
            <w:r w:rsidRPr="00A86AFA">
              <w:rPr>
                <w:rFonts w:asciiTheme="minorHAnsi" w:hAnsiTheme="minorHAnsi" w:cs="Times New Roman"/>
              </w:rPr>
              <w:t xml:space="preserve"> </w:t>
            </w:r>
            <w:r w:rsidR="003377AB" w:rsidRPr="00A86AFA">
              <w:rPr>
                <w:rFonts w:asciiTheme="minorHAnsi" w:hAnsiTheme="minorHAnsi" w:cs="Times New Roman"/>
              </w:rPr>
              <w:t>Den Jahresbericht 202</w:t>
            </w:r>
            <w:r w:rsidR="00B65054" w:rsidRPr="00A86AFA">
              <w:rPr>
                <w:rFonts w:asciiTheme="minorHAnsi" w:hAnsiTheme="minorHAnsi" w:cs="Times New Roman"/>
              </w:rPr>
              <w:t>2</w:t>
            </w:r>
            <w:r w:rsidRPr="00A86AFA">
              <w:rPr>
                <w:rFonts w:asciiTheme="minorHAnsi" w:hAnsiTheme="minorHAnsi" w:cs="Times New Roman"/>
              </w:rPr>
              <w:t xml:space="preserve"> finden Sie auf der Internetseite des Bonifatiuswerk</w:t>
            </w:r>
            <w:r w:rsidR="00224A6C" w:rsidRPr="00A86AFA">
              <w:rPr>
                <w:rFonts w:asciiTheme="minorHAnsi" w:hAnsiTheme="minorHAnsi" w:cs="Times New Roman"/>
              </w:rPr>
              <w:t xml:space="preserve">es </w:t>
            </w:r>
            <w:r w:rsidRPr="00A86AFA">
              <w:rPr>
                <w:rFonts w:asciiTheme="minorHAnsi" w:hAnsiTheme="minorHAnsi" w:cs="Times New Roman"/>
              </w:rPr>
              <w:t xml:space="preserve">unter: </w:t>
            </w:r>
            <w:hyperlink r:id="rId12" w:history="1">
              <w:r w:rsidR="0083099E" w:rsidRPr="00661314">
                <w:rPr>
                  <w:rStyle w:val="Hyperlink"/>
                  <w:rFonts w:asciiTheme="minorHAnsi" w:hAnsiTheme="minorHAnsi" w:cs="Times New Roman"/>
                </w:rPr>
                <w:t>www.bonifatiuswerk.de/de/download/</w:t>
              </w:r>
            </w:hyperlink>
            <w:r w:rsidRPr="00C40187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25" w:type="dxa"/>
          </w:tcPr>
          <w:p w14:paraId="396BE953" w14:textId="77777777" w:rsidR="002E1413" w:rsidRPr="00644152" w:rsidRDefault="002E1413" w:rsidP="00DE6E7F"/>
        </w:tc>
        <w:tc>
          <w:tcPr>
            <w:tcW w:w="2410" w:type="dxa"/>
          </w:tcPr>
          <w:p w14:paraId="17245FCB" w14:textId="77777777" w:rsidR="005159CA" w:rsidRPr="009A7FCF" w:rsidRDefault="005159CA" w:rsidP="005159CA">
            <w:pPr>
              <w:ind w:right="720"/>
              <w:rPr>
                <w:rFonts w:ascii="CamingoDos Pro Regular" w:hAnsi="CamingoDos Pro Regular" w:cs="Arial Narrow"/>
                <w:b/>
                <w:bCs/>
                <w:spacing w:val="-4"/>
                <w:sz w:val="18"/>
                <w:szCs w:val="18"/>
              </w:rPr>
            </w:pPr>
            <w:r w:rsidRPr="009A7FCF">
              <w:rPr>
                <w:rFonts w:ascii="CamingoDos Pro Regular" w:hAnsi="CamingoDos Pro Regular" w:cs="Arial Narrow"/>
                <w:b/>
                <w:bCs/>
                <w:sz w:val="18"/>
                <w:szCs w:val="18"/>
              </w:rPr>
              <w:t xml:space="preserve">Bonifatiuswerk der </w:t>
            </w:r>
            <w:r>
              <w:rPr>
                <w:rFonts w:ascii="CamingoDos Pro Regular" w:hAnsi="CamingoDos Pro Regular" w:cs="Arial Narrow"/>
                <w:b/>
                <w:bCs/>
                <w:spacing w:val="-4"/>
                <w:sz w:val="18"/>
                <w:szCs w:val="18"/>
              </w:rPr>
              <w:t xml:space="preserve">deutschen </w:t>
            </w:r>
            <w:r w:rsidRPr="009A7FCF">
              <w:rPr>
                <w:rFonts w:ascii="CamingoDos Pro Regular" w:hAnsi="CamingoDos Pro Regular" w:cs="Arial Narrow"/>
                <w:b/>
                <w:bCs/>
                <w:spacing w:val="-4"/>
                <w:sz w:val="18"/>
                <w:szCs w:val="18"/>
              </w:rPr>
              <w:t xml:space="preserve">Katholiken </w:t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>Kamp 22</w:t>
            </w:r>
          </w:p>
          <w:p w14:paraId="697BBEB1" w14:textId="77777777" w:rsidR="005159CA" w:rsidRDefault="005159CA" w:rsidP="005159CA">
            <w:pPr>
              <w:rPr>
                <w:rFonts w:ascii="CamingoDos Pro Regular" w:hAnsi="CamingoDos Pro Regular" w:cs="Tahoma"/>
                <w:sz w:val="16"/>
                <w:szCs w:val="16"/>
              </w:rPr>
            </w:pP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>33098 Paderborn</w:t>
            </w:r>
          </w:p>
          <w:p w14:paraId="44B72F14" w14:textId="77777777" w:rsidR="005159CA" w:rsidRPr="00F040A6" w:rsidRDefault="005159CA" w:rsidP="005159CA">
            <w:pPr>
              <w:rPr>
                <w:rFonts w:ascii="CamingoDos Pro Regular" w:hAnsi="CamingoDos Pro Regular" w:cs="Tahoma"/>
                <w:sz w:val="16"/>
                <w:szCs w:val="16"/>
              </w:rPr>
            </w:pPr>
            <w:r w:rsidRPr="00F040A6">
              <w:rPr>
                <w:rFonts w:ascii="CamingoDos Pro Regular" w:hAnsi="CamingoDos Pro Regular" w:cs="Tahoma"/>
                <w:spacing w:val="-4"/>
                <w:sz w:val="16"/>
                <w:szCs w:val="16"/>
              </w:rPr>
              <w:t>E-Mail: matthias.band</w:t>
            </w:r>
            <w:r w:rsidRPr="00F040A6">
              <w:rPr>
                <w:rFonts w:ascii="CamingoDos Pro Regular" w:hAnsi="CamingoDos Pro Regular" w:cs="Tahoma"/>
                <w:sz w:val="16"/>
                <w:szCs w:val="16"/>
              </w:rPr>
              <w:t>@</w:t>
            </w:r>
            <w:hyperlink r:id="rId13" w:history="1">
              <w:r w:rsidRPr="00F040A6">
                <w:rPr>
                  <w:rFonts w:ascii="CamingoDos Pro Regular" w:hAnsi="CamingoDos Pro Regular" w:cs="Tahoma"/>
                  <w:sz w:val="16"/>
                  <w:szCs w:val="16"/>
                </w:rPr>
                <w:t>bonifatiuswerk.de</w:t>
              </w:r>
            </w:hyperlink>
          </w:p>
          <w:p w14:paraId="4295FBC4" w14:textId="7BC4BF9B" w:rsidR="005159CA" w:rsidRPr="009A7FCF" w:rsidRDefault="005159CA" w:rsidP="005159CA">
            <w:pPr>
              <w:spacing w:after="108"/>
              <w:rPr>
                <w:rFonts w:ascii="CamingoDos Pro Regular" w:hAnsi="CamingoDos Pro Regular" w:cs="Tahoma"/>
                <w:sz w:val="16"/>
                <w:szCs w:val="16"/>
              </w:rPr>
            </w:pPr>
            <w:r w:rsidRPr="009A7FCF">
              <w:rPr>
                <w:rFonts w:ascii="CamingoDos Pro Regular" w:hAnsi="CamingoDos Pro Regular" w:cs="Tahoma"/>
                <w:spacing w:val="-4"/>
                <w:sz w:val="16"/>
                <w:szCs w:val="16"/>
              </w:rPr>
              <w:t xml:space="preserve">Internet: </w:t>
            </w:r>
            <w:r w:rsidRPr="00F040A6">
              <w:rPr>
                <w:rFonts w:ascii="CamingoDos Pro Regular" w:hAnsi="CamingoDos Pro Regular" w:cs="Tahoma"/>
                <w:spacing w:val="-4"/>
                <w:sz w:val="16"/>
                <w:szCs w:val="16"/>
              </w:rPr>
              <w:t>www.bonifatiuswerk.de</w:t>
            </w:r>
            <w:r w:rsidRPr="000B1B00">
              <w:rPr>
                <w:rFonts w:ascii="CamingoDos Pro Regular" w:hAnsi="CamingoDos Pro Regular" w:cs="Tahoma"/>
                <w:spacing w:val="-4"/>
                <w:sz w:val="16"/>
                <w:szCs w:val="16"/>
              </w:rPr>
              <w:t xml:space="preserve"> </w:t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 xml:space="preserve">Telefon: </w:t>
            </w:r>
            <w:r>
              <w:rPr>
                <w:rFonts w:ascii="CamingoDos Pro Regular" w:hAnsi="CamingoDos Pro Regular" w:cs="Tahoma"/>
                <w:sz w:val="16"/>
                <w:szCs w:val="16"/>
              </w:rPr>
              <w:t xml:space="preserve">+49 </w:t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>52 51</w:t>
            </w:r>
            <w:r>
              <w:rPr>
                <w:rFonts w:ascii="CamingoDos Pro Regular" w:hAnsi="CamingoDos Pro Regular" w:cs="Tahoma"/>
                <w:sz w:val="16"/>
                <w:szCs w:val="16"/>
              </w:rPr>
              <w:t>/</w:t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>29 96-</w:t>
            </w:r>
            <w:r>
              <w:rPr>
                <w:rFonts w:ascii="CamingoDos Pro Regular" w:hAnsi="CamingoDos Pro Regular" w:cs="Tahoma"/>
                <w:sz w:val="16"/>
                <w:szCs w:val="16"/>
              </w:rPr>
              <w:t>43</w:t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 xml:space="preserve"> </w:t>
            </w:r>
            <w:r>
              <w:rPr>
                <w:rFonts w:ascii="CamingoDos Pro Regular" w:hAnsi="CamingoDos Pro Regular" w:cs="Tahoma"/>
                <w:sz w:val="16"/>
                <w:szCs w:val="16"/>
              </w:rPr>
              <w:br/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 xml:space="preserve">Telefax: </w:t>
            </w:r>
            <w:r>
              <w:rPr>
                <w:rFonts w:ascii="CamingoDos Pro Regular" w:hAnsi="CamingoDos Pro Regular" w:cs="Tahoma"/>
                <w:sz w:val="16"/>
                <w:szCs w:val="16"/>
              </w:rPr>
              <w:t xml:space="preserve">+49 </w:t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>52 51</w:t>
            </w:r>
            <w:r>
              <w:rPr>
                <w:rFonts w:ascii="CamingoDos Pro Regular" w:hAnsi="CamingoDos Pro Regular" w:cs="Tahoma"/>
                <w:sz w:val="16"/>
                <w:szCs w:val="16"/>
              </w:rPr>
              <w:t>/</w:t>
            </w:r>
            <w:r w:rsidRPr="009A7FCF">
              <w:rPr>
                <w:rFonts w:ascii="CamingoDos Pro Regular" w:hAnsi="CamingoDos Pro Regular" w:cs="Tahoma"/>
                <w:sz w:val="16"/>
                <w:szCs w:val="16"/>
              </w:rPr>
              <w:t>29 96-88</w:t>
            </w:r>
          </w:p>
          <w:p w14:paraId="695D8B77" w14:textId="77777777" w:rsidR="00402192" w:rsidRPr="00560E37" w:rsidRDefault="00402192" w:rsidP="00DE6E7F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</w:p>
          <w:p w14:paraId="44BC53AF" w14:textId="77777777" w:rsidR="00D60064" w:rsidRPr="00560E37" w:rsidRDefault="00D60064" w:rsidP="00DE6E7F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560E37">
              <w:rPr>
                <w:rFonts w:ascii="CamingoDos Pro Regular" w:hAnsi="CamingoDos Pro Regular"/>
                <w:sz w:val="16"/>
                <w:szCs w:val="16"/>
              </w:rPr>
              <w:t>Bankverbindung:</w:t>
            </w:r>
          </w:p>
          <w:p w14:paraId="07E3394B" w14:textId="77777777" w:rsidR="00D60064" w:rsidRPr="00560E37" w:rsidRDefault="00D60064" w:rsidP="00DE6E7F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560E37">
              <w:rPr>
                <w:rFonts w:ascii="CamingoDos Pro Regular" w:hAnsi="CamingoDos Pro Regular"/>
                <w:sz w:val="16"/>
                <w:szCs w:val="16"/>
              </w:rPr>
              <w:t>Bank für Kirche und Caritas</w:t>
            </w:r>
            <w:r w:rsidR="008F2A60" w:rsidRPr="00560E37">
              <w:rPr>
                <w:rFonts w:ascii="CamingoDos Pro Regular" w:hAnsi="CamingoDos Pro Regular"/>
                <w:sz w:val="16"/>
                <w:szCs w:val="16"/>
              </w:rPr>
              <w:t xml:space="preserve"> eG</w:t>
            </w:r>
          </w:p>
          <w:p w14:paraId="3319A81F" w14:textId="77777777" w:rsidR="00D60064" w:rsidRPr="00560E37" w:rsidRDefault="00D60064" w:rsidP="00DE6E7F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560E37">
              <w:rPr>
                <w:rFonts w:ascii="CamingoDos Pro Regular" w:hAnsi="CamingoDos Pro Regular"/>
                <w:sz w:val="16"/>
                <w:szCs w:val="16"/>
              </w:rPr>
              <w:t>BIC: GENODEM1BKC</w:t>
            </w:r>
          </w:p>
          <w:p w14:paraId="7A5377BD" w14:textId="77777777" w:rsidR="002E1413" w:rsidRPr="00EA1924" w:rsidRDefault="00D60064" w:rsidP="00DE6E7F">
            <w:pPr>
              <w:pStyle w:val="Adresse"/>
              <w:rPr>
                <w:rFonts w:ascii="CamingoDos Pro Regular" w:hAnsi="CamingoDos Pro Regular"/>
                <w:sz w:val="15"/>
                <w:szCs w:val="15"/>
              </w:rPr>
            </w:pPr>
            <w:r w:rsidRPr="00560E37">
              <w:rPr>
                <w:rFonts w:ascii="CamingoDos Pro Regular" w:hAnsi="CamingoDos Pro Regular"/>
                <w:sz w:val="16"/>
                <w:szCs w:val="16"/>
              </w:rPr>
              <w:t>IBAN: DE46472603070010000100</w:t>
            </w:r>
          </w:p>
        </w:tc>
      </w:tr>
      <w:bookmarkEnd w:id="0"/>
    </w:tbl>
    <w:p w14:paraId="0C2B06C8" w14:textId="5612DC30" w:rsidR="00C80FDA" w:rsidRDefault="00C80FDA" w:rsidP="00C57290"/>
    <w:p w14:paraId="50F1BA45" w14:textId="77777777" w:rsidR="00CE3666" w:rsidRPr="00CE3666" w:rsidRDefault="00CE3666" w:rsidP="00C57290">
      <w:pPr>
        <w:rPr>
          <w:b/>
          <w:bCs/>
        </w:rPr>
      </w:pPr>
      <w:r w:rsidRPr="00CE3666">
        <w:rPr>
          <w:b/>
          <w:bCs/>
        </w:rPr>
        <w:t>Bildunterzeile:</w:t>
      </w:r>
    </w:p>
    <w:p w14:paraId="3EBF05D6" w14:textId="11F7C22B" w:rsidR="00CE3666" w:rsidRPr="00644152" w:rsidRDefault="00CE3666" w:rsidP="00C57290">
      <w:r>
        <w:t>Foto_Finanzbericht: Bonifatiuswerk-Generalsekretär Monsignore Georg Austen (Vierter von rechts) und Bonifatiuswerk-Geschäftsführer Ingo Imenkämper</w:t>
      </w:r>
      <w:r w:rsidR="00027D0B">
        <w:t xml:space="preserve"> (rechts) haben in Berlin den Jahresbericht 2022 gemeinsam mit Projektpartnern vorgestellt. Mit auf dem Bild </w:t>
      </w:r>
      <w:r w:rsidR="00805767">
        <w:t>vor dem „Duschmobil“ sind</w:t>
      </w:r>
      <w:r w:rsidR="00027D0B">
        <w:t xml:space="preserve"> (von links):</w:t>
      </w:r>
      <w:r w:rsidR="00C04851">
        <w:t xml:space="preserve"> </w:t>
      </w:r>
      <w:r w:rsidR="00C04851" w:rsidRPr="00031832">
        <w:rPr>
          <w:bCs/>
        </w:rPr>
        <w:t>Pater Manfred Kollig SSCC</w:t>
      </w:r>
      <w:r w:rsidR="00C04851">
        <w:rPr>
          <w:bCs/>
        </w:rPr>
        <w:t xml:space="preserve">, </w:t>
      </w:r>
      <w:r w:rsidR="00027D0B" w:rsidRPr="00031832">
        <w:rPr>
          <w:bCs/>
        </w:rPr>
        <w:t>Generalvikar des Erzbistums Berlin</w:t>
      </w:r>
      <w:r w:rsidR="00027D0B">
        <w:rPr>
          <w:bCs/>
        </w:rPr>
        <w:t>, Lissy Eichert und Pater Kalle Lenz vom Projekt „Essen ist fertig!“ sowie Merle Brandenburger und Maria Ruiz Serrano vom Projekt „Duschmobil“, Caritas-Direktorin Prof. Dr. Ulrike Kostka</w:t>
      </w:r>
      <w:r w:rsidR="00C04851">
        <w:rPr>
          <w:bCs/>
        </w:rPr>
        <w:t>, Elke Ihrlich, Leiterin des Bereichs Offene Sozialarbeit“ vom Sozialdienst katholischer Frauen (SkF)</w:t>
      </w:r>
      <w:r w:rsidR="00784053">
        <w:rPr>
          <w:bCs/>
        </w:rPr>
        <w:t xml:space="preserve">, </w:t>
      </w:r>
      <w:r w:rsidR="00C04851">
        <w:rPr>
          <w:bCs/>
        </w:rPr>
        <w:t>und Ute Evensen , Teamleitug von „Evas Haltestelle“. Foto: Bonifatiuswerk/Matthias Band</w:t>
      </w:r>
    </w:p>
    <w:sectPr w:rsidR="00CE3666" w:rsidRPr="00644152" w:rsidSect="00F426A6">
      <w:type w:val="continuous"/>
      <w:pgSz w:w="11906" w:h="16838" w:code="9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E995" w14:textId="77777777" w:rsidR="0073547C" w:rsidRDefault="0073547C" w:rsidP="007C1D8A">
      <w:pPr>
        <w:spacing w:before="0"/>
      </w:pPr>
      <w:r>
        <w:separator/>
      </w:r>
    </w:p>
  </w:endnote>
  <w:endnote w:type="continuationSeparator" w:id="0">
    <w:p w14:paraId="7BDE6BFC" w14:textId="77777777" w:rsidR="0073547C" w:rsidRDefault="0073547C" w:rsidP="007C1D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mingoD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ftCom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CBFD" w14:textId="77777777" w:rsidR="00A4335C" w:rsidRPr="00A4335C" w:rsidRDefault="00A4335C" w:rsidP="00A4335C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5CC0" w14:textId="77777777" w:rsidR="000D0A78" w:rsidRPr="000D0A78" w:rsidRDefault="000D0A78" w:rsidP="000D0A78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D57C" w14:textId="77777777" w:rsidR="0073547C" w:rsidRDefault="0073547C" w:rsidP="007C1D8A">
      <w:pPr>
        <w:spacing w:before="0"/>
      </w:pPr>
      <w:r>
        <w:separator/>
      </w:r>
    </w:p>
  </w:footnote>
  <w:footnote w:type="continuationSeparator" w:id="0">
    <w:p w14:paraId="59424659" w14:textId="77777777" w:rsidR="0073547C" w:rsidRDefault="0073547C" w:rsidP="007C1D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8"/>
    </w:tblGrid>
    <w:tr w:rsidR="008F2A60" w14:paraId="521F4E2E" w14:textId="77777777" w:rsidTr="00C97B16">
      <w:tc>
        <w:tcPr>
          <w:tcW w:w="6204" w:type="dxa"/>
        </w:tcPr>
        <w:p w14:paraId="5301FC7E" w14:textId="77777777" w:rsidR="008F2A60" w:rsidRDefault="008F2A60" w:rsidP="004E576A"/>
      </w:tc>
      <w:tc>
        <w:tcPr>
          <w:tcW w:w="4110" w:type="dxa"/>
        </w:tcPr>
        <w:p w14:paraId="0E40418C" w14:textId="77777777" w:rsidR="008F2A60" w:rsidRDefault="008F2A60" w:rsidP="00B950A8">
          <w:pPr>
            <w:jc w:val="right"/>
          </w:pPr>
          <w:r w:rsidRPr="002E1413">
            <w:rPr>
              <w:noProof/>
              <w:lang w:eastAsia="de-DE"/>
            </w:rPr>
            <w:drawing>
              <wp:inline distT="0" distB="0" distL="0" distR="0" wp14:anchorId="3CCBC0CD" wp14:editId="6FB04785">
                <wp:extent cx="2400300" cy="981075"/>
                <wp:effectExtent l="0" t="0" r="0" b="952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6072F01" w14:textId="77777777" w:rsidR="008F2A60" w:rsidRPr="00155D7A" w:rsidRDefault="008F2A60" w:rsidP="00F4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CA12" w14:textId="77777777" w:rsidR="008F2A60" w:rsidRDefault="00146422" w:rsidP="00DE6E7F">
    <w:pPr>
      <w:pStyle w:val="Kopfzeile"/>
      <w:tabs>
        <w:tab w:val="clear" w:pos="9072"/>
        <w:tab w:val="right" w:pos="10348"/>
      </w:tabs>
      <w:ind w:left="720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8B4AB5B" wp14:editId="261EAD95">
          <wp:simplePos x="0" y="0"/>
          <wp:positionH relativeFrom="column">
            <wp:posOffset>4242435</wp:posOffset>
          </wp:positionH>
          <wp:positionV relativeFrom="paragraph">
            <wp:posOffset>-61595</wp:posOffset>
          </wp:positionV>
          <wp:extent cx="2390775" cy="971550"/>
          <wp:effectExtent l="0" t="0" r="9525" b="0"/>
          <wp:wrapNone/>
          <wp:docPr id="7" name="Grafik 7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60">
      <w:tab/>
    </w:r>
    <w:r w:rsidR="008F2A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BDD"/>
    <w:multiLevelType w:val="hybridMultilevel"/>
    <w:tmpl w:val="6672B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099E"/>
    <w:multiLevelType w:val="hybridMultilevel"/>
    <w:tmpl w:val="21DE8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6BA1"/>
    <w:multiLevelType w:val="hybridMultilevel"/>
    <w:tmpl w:val="0F940E3C"/>
    <w:lvl w:ilvl="0" w:tplc="89A4D5BC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95812">
    <w:abstractNumId w:val="0"/>
  </w:num>
  <w:num w:numId="2" w16cid:durableId="1824739323">
    <w:abstractNumId w:val="2"/>
  </w:num>
  <w:num w:numId="3" w16cid:durableId="72209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D5"/>
    <w:rsid w:val="00004B8E"/>
    <w:rsid w:val="00027675"/>
    <w:rsid w:val="00027D0B"/>
    <w:rsid w:val="00031832"/>
    <w:rsid w:val="00036E3B"/>
    <w:rsid w:val="00041B6E"/>
    <w:rsid w:val="00042A93"/>
    <w:rsid w:val="000541A0"/>
    <w:rsid w:val="000609DA"/>
    <w:rsid w:val="00061AAA"/>
    <w:rsid w:val="00064BC1"/>
    <w:rsid w:val="0009020E"/>
    <w:rsid w:val="000A16B5"/>
    <w:rsid w:val="000A2FC5"/>
    <w:rsid w:val="000D0A78"/>
    <w:rsid w:val="000F3D65"/>
    <w:rsid w:val="00113A73"/>
    <w:rsid w:val="001306D4"/>
    <w:rsid w:val="001354B3"/>
    <w:rsid w:val="00146422"/>
    <w:rsid w:val="001505B9"/>
    <w:rsid w:val="00155D7A"/>
    <w:rsid w:val="00162100"/>
    <w:rsid w:val="00164AA9"/>
    <w:rsid w:val="00174E23"/>
    <w:rsid w:val="00182AF9"/>
    <w:rsid w:val="001B6AFA"/>
    <w:rsid w:val="001C0DD0"/>
    <w:rsid w:val="001E57FF"/>
    <w:rsid w:val="001F698F"/>
    <w:rsid w:val="00224A6C"/>
    <w:rsid w:val="00224AD4"/>
    <w:rsid w:val="00230F6F"/>
    <w:rsid w:val="00234270"/>
    <w:rsid w:val="002415C4"/>
    <w:rsid w:val="00246628"/>
    <w:rsid w:val="00277619"/>
    <w:rsid w:val="002941B1"/>
    <w:rsid w:val="002D5A61"/>
    <w:rsid w:val="002E1413"/>
    <w:rsid w:val="002F7E11"/>
    <w:rsid w:val="00307E8D"/>
    <w:rsid w:val="00311FA2"/>
    <w:rsid w:val="00320284"/>
    <w:rsid w:val="00323BED"/>
    <w:rsid w:val="0033381E"/>
    <w:rsid w:val="003377AB"/>
    <w:rsid w:val="003456DC"/>
    <w:rsid w:val="003554AB"/>
    <w:rsid w:val="00357781"/>
    <w:rsid w:val="003635DF"/>
    <w:rsid w:val="00372791"/>
    <w:rsid w:val="00377B98"/>
    <w:rsid w:val="00390A6C"/>
    <w:rsid w:val="00395B50"/>
    <w:rsid w:val="003C03DB"/>
    <w:rsid w:val="003E151C"/>
    <w:rsid w:val="003E3B2A"/>
    <w:rsid w:val="003E3B98"/>
    <w:rsid w:val="003E59BE"/>
    <w:rsid w:val="003E6D42"/>
    <w:rsid w:val="00402192"/>
    <w:rsid w:val="0040681C"/>
    <w:rsid w:val="004103BE"/>
    <w:rsid w:val="0044464B"/>
    <w:rsid w:val="00463B9A"/>
    <w:rsid w:val="004672CA"/>
    <w:rsid w:val="00470F75"/>
    <w:rsid w:val="00492AC4"/>
    <w:rsid w:val="004944BE"/>
    <w:rsid w:val="004A54B9"/>
    <w:rsid w:val="004B4830"/>
    <w:rsid w:val="004B67F2"/>
    <w:rsid w:val="004C5967"/>
    <w:rsid w:val="004D0483"/>
    <w:rsid w:val="004D4248"/>
    <w:rsid w:val="004D615B"/>
    <w:rsid w:val="004E12C2"/>
    <w:rsid w:val="004E576A"/>
    <w:rsid w:val="004E5878"/>
    <w:rsid w:val="004F0893"/>
    <w:rsid w:val="005031E9"/>
    <w:rsid w:val="005055EE"/>
    <w:rsid w:val="00511921"/>
    <w:rsid w:val="005159CA"/>
    <w:rsid w:val="00520866"/>
    <w:rsid w:val="005229D0"/>
    <w:rsid w:val="00537F51"/>
    <w:rsid w:val="005455DD"/>
    <w:rsid w:val="0055350D"/>
    <w:rsid w:val="00554085"/>
    <w:rsid w:val="005603EE"/>
    <w:rsid w:val="00560E37"/>
    <w:rsid w:val="005A104D"/>
    <w:rsid w:val="005A6B0B"/>
    <w:rsid w:val="005B5A2E"/>
    <w:rsid w:val="005B5E97"/>
    <w:rsid w:val="005C2FB4"/>
    <w:rsid w:val="005D000B"/>
    <w:rsid w:val="005E422B"/>
    <w:rsid w:val="005E7940"/>
    <w:rsid w:val="00614F0D"/>
    <w:rsid w:val="00635A7E"/>
    <w:rsid w:val="00640955"/>
    <w:rsid w:val="00644152"/>
    <w:rsid w:val="006559EA"/>
    <w:rsid w:val="00667C5F"/>
    <w:rsid w:val="006B47B6"/>
    <w:rsid w:val="006B7DD0"/>
    <w:rsid w:val="006C520D"/>
    <w:rsid w:val="006C5355"/>
    <w:rsid w:val="006E30AA"/>
    <w:rsid w:val="00722A99"/>
    <w:rsid w:val="00725DB8"/>
    <w:rsid w:val="0072655C"/>
    <w:rsid w:val="00733F39"/>
    <w:rsid w:val="0073547C"/>
    <w:rsid w:val="007376D5"/>
    <w:rsid w:val="0074627C"/>
    <w:rsid w:val="00751040"/>
    <w:rsid w:val="00753E88"/>
    <w:rsid w:val="0076379C"/>
    <w:rsid w:val="00781A9D"/>
    <w:rsid w:val="00784053"/>
    <w:rsid w:val="00794D37"/>
    <w:rsid w:val="007A15BF"/>
    <w:rsid w:val="007A5D2A"/>
    <w:rsid w:val="007A65A8"/>
    <w:rsid w:val="007C1D8A"/>
    <w:rsid w:val="007D48F9"/>
    <w:rsid w:val="007E44F6"/>
    <w:rsid w:val="007E667A"/>
    <w:rsid w:val="007F2C57"/>
    <w:rsid w:val="00805767"/>
    <w:rsid w:val="00816FC6"/>
    <w:rsid w:val="008258E5"/>
    <w:rsid w:val="0083099E"/>
    <w:rsid w:val="00834569"/>
    <w:rsid w:val="00842DA2"/>
    <w:rsid w:val="008533A5"/>
    <w:rsid w:val="00855938"/>
    <w:rsid w:val="008562E9"/>
    <w:rsid w:val="00864323"/>
    <w:rsid w:val="00876CEF"/>
    <w:rsid w:val="00890562"/>
    <w:rsid w:val="008B3816"/>
    <w:rsid w:val="008B6E59"/>
    <w:rsid w:val="008C22B4"/>
    <w:rsid w:val="008C78F8"/>
    <w:rsid w:val="008F2A60"/>
    <w:rsid w:val="008F6C09"/>
    <w:rsid w:val="00907A3F"/>
    <w:rsid w:val="0091020C"/>
    <w:rsid w:val="00941197"/>
    <w:rsid w:val="009544E5"/>
    <w:rsid w:val="00970020"/>
    <w:rsid w:val="00970ED9"/>
    <w:rsid w:val="009712AC"/>
    <w:rsid w:val="00976CE3"/>
    <w:rsid w:val="00984294"/>
    <w:rsid w:val="009873C3"/>
    <w:rsid w:val="00990498"/>
    <w:rsid w:val="00992318"/>
    <w:rsid w:val="00993552"/>
    <w:rsid w:val="00996023"/>
    <w:rsid w:val="00996562"/>
    <w:rsid w:val="009B0ECC"/>
    <w:rsid w:val="009B1396"/>
    <w:rsid w:val="009B6E90"/>
    <w:rsid w:val="009C5A62"/>
    <w:rsid w:val="009C74D4"/>
    <w:rsid w:val="009D3704"/>
    <w:rsid w:val="009D470F"/>
    <w:rsid w:val="009E1896"/>
    <w:rsid w:val="009E78A0"/>
    <w:rsid w:val="00A15143"/>
    <w:rsid w:val="00A34334"/>
    <w:rsid w:val="00A37319"/>
    <w:rsid w:val="00A379EC"/>
    <w:rsid w:val="00A4335C"/>
    <w:rsid w:val="00A5574B"/>
    <w:rsid w:val="00A61D7A"/>
    <w:rsid w:val="00A86AFA"/>
    <w:rsid w:val="00A9135D"/>
    <w:rsid w:val="00A9252D"/>
    <w:rsid w:val="00A97333"/>
    <w:rsid w:val="00AA134A"/>
    <w:rsid w:val="00AA1B03"/>
    <w:rsid w:val="00AD049F"/>
    <w:rsid w:val="00AD79DD"/>
    <w:rsid w:val="00AE59FC"/>
    <w:rsid w:val="00AE6025"/>
    <w:rsid w:val="00AF3F97"/>
    <w:rsid w:val="00B1084F"/>
    <w:rsid w:val="00B3578B"/>
    <w:rsid w:val="00B40A01"/>
    <w:rsid w:val="00B41C0B"/>
    <w:rsid w:val="00B431DC"/>
    <w:rsid w:val="00B43A88"/>
    <w:rsid w:val="00B555C7"/>
    <w:rsid w:val="00B571B1"/>
    <w:rsid w:val="00B65054"/>
    <w:rsid w:val="00B72247"/>
    <w:rsid w:val="00B754C5"/>
    <w:rsid w:val="00B950A8"/>
    <w:rsid w:val="00BC1202"/>
    <w:rsid w:val="00BC792A"/>
    <w:rsid w:val="00BD247A"/>
    <w:rsid w:val="00BD3B77"/>
    <w:rsid w:val="00BD72E0"/>
    <w:rsid w:val="00BE3E55"/>
    <w:rsid w:val="00BF5864"/>
    <w:rsid w:val="00BF6439"/>
    <w:rsid w:val="00C0245E"/>
    <w:rsid w:val="00C03C4B"/>
    <w:rsid w:val="00C04851"/>
    <w:rsid w:val="00C148A0"/>
    <w:rsid w:val="00C164E6"/>
    <w:rsid w:val="00C33F40"/>
    <w:rsid w:val="00C40187"/>
    <w:rsid w:val="00C57290"/>
    <w:rsid w:val="00C619E9"/>
    <w:rsid w:val="00C72D22"/>
    <w:rsid w:val="00C73D60"/>
    <w:rsid w:val="00C80FDA"/>
    <w:rsid w:val="00C95AD2"/>
    <w:rsid w:val="00C97B16"/>
    <w:rsid w:val="00C97C6F"/>
    <w:rsid w:val="00CC56EB"/>
    <w:rsid w:val="00CE2981"/>
    <w:rsid w:val="00CE3666"/>
    <w:rsid w:val="00CE5507"/>
    <w:rsid w:val="00CE5AD6"/>
    <w:rsid w:val="00CF3B01"/>
    <w:rsid w:val="00D04A5B"/>
    <w:rsid w:val="00D1182A"/>
    <w:rsid w:val="00D11922"/>
    <w:rsid w:val="00D44D21"/>
    <w:rsid w:val="00D56F1D"/>
    <w:rsid w:val="00D570A6"/>
    <w:rsid w:val="00D60064"/>
    <w:rsid w:val="00D72ECB"/>
    <w:rsid w:val="00D80621"/>
    <w:rsid w:val="00D854FA"/>
    <w:rsid w:val="00D85D02"/>
    <w:rsid w:val="00D941E1"/>
    <w:rsid w:val="00DD3C31"/>
    <w:rsid w:val="00DD4CDB"/>
    <w:rsid w:val="00DD535B"/>
    <w:rsid w:val="00DD70DC"/>
    <w:rsid w:val="00DE0378"/>
    <w:rsid w:val="00DE6E7F"/>
    <w:rsid w:val="00E014E8"/>
    <w:rsid w:val="00E25515"/>
    <w:rsid w:val="00E27299"/>
    <w:rsid w:val="00E5069E"/>
    <w:rsid w:val="00E74D4F"/>
    <w:rsid w:val="00E765F2"/>
    <w:rsid w:val="00E80663"/>
    <w:rsid w:val="00E8323B"/>
    <w:rsid w:val="00EA1924"/>
    <w:rsid w:val="00EA1B28"/>
    <w:rsid w:val="00EB540E"/>
    <w:rsid w:val="00EB6B82"/>
    <w:rsid w:val="00EC1841"/>
    <w:rsid w:val="00ED375F"/>
    <w:rsid w:val="00EE77D9"/>
    <w:rsid w:val="00F0307B"/>
    <w:rsid w:val="00F15846"/>
    <w:rsid w:val="00F227BA"/>
    <w:rsid w:val="00F26EB1"/>
    <w:rsid w:val="00F326C4"/>
    <w:rsid w:val="00F33B85"/>
    <w:rsid w:val="00F36B56"/>
    <w:rsid w:val="00F426A6"/>
    <w:rsid w:val="00F43461"/>
    <w:rsid w:val="00F57B7F"/>
    <w:rsid w:val="00F65ED9"/>
    <w:rsid w:val="00F73FF0"/>
    <w:rsid w:val="00F76530"/>
    <w:rsid w:val="00F80B2D"/>
    <w:rsid w:val="00FA0F78"/>
    <w:rsid w:val="00FA1A32"/>
    <w:rsid w:val="00FA41EB"/>
    <w:rsid w:val="00FA7244"/>
    <w:rsid w:val="00FC0718"/>
    <w:rsid w:val="00FC3021"/>
    <w:rsid w:val="00FC6BD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7960A8"/>
  <w15:docId w15:val="{A78CBB7D-D581-4B91-BC18-C1F2961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E90"/>
    <w:pPr>
      <w:spacing w:before="120" w:after="0" w:line="240" w:lineRule="auto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B50"/>
    <w:pPr>
      <w:keepNext/>
      <w:keepLines/>
      <w:spacing w:before="480"/>
      <w:outlineLvl w:val="0"/>
    </w:pPr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FB4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FB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A7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B50"/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FB4"/>
    <w:rPr>
      <w:rFonts w:ascii="Cambria" w:eastAsiaTheme="majorEastAsia" w:hAnsi="Cambria" w:cstheme="majorBidi"/>
      <w:b/>
      <w:bCs/>
      <w:sz w:val="28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rsid w:val="00C95AD2"/>
    <w:rPr>
      <w:b/>
      <w:bCs/>
      <w:i/>
      <w:iCs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FB4"/>
    <w:rPr>
      <w:rFonts w:asciiTheme="majorHAnsi" w:eastAsiaTheme="majorEastAsia" w:hAnsiTheme="majorHAnsi" w:cstheme="majorBidi"/>
      <w:b/>
      <w:bCs/>
      <w:lang w:val="en-US"/>
    </w:rPr>
  </w:style>
  <w:style w:type="table" w:styleId="Tabellenraster">
    <w:name w:val="Table Grid"/>
    <w:basedOn w:val="NormaleTabelle"/>
    <w:uiPriority w:val="59"/>
    <w:rsid w:val="009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A7E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C2FB4"/>
    <w:pPr>
      <w:keepNext/>
      <w:pageBreakBefore/>
      <w:pBdr>
        <w:bottom w:val="single" w:sz="8" w:space="4" w:color="A59F68" w:themeColor="accent1"/>
      </w:pBdr>
      <w:spacing w:before="0"/>
      <w:contextualSpacing/>
    </w:pPr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2FB4"/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F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FB4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qFormat/>
    <w:rsid w:val="00D60064"/>
    <w:pPr>
      <w:keepNext/>
      <w:keepLines/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CF3B01"/>
    <w:rPr>
      <w:color w:val="808080"/>
    </w:rPr>
  </w:style>
  <w:style w:type="paragraph" w:customStyle="1" w:styleId="Mitarbeiterangaben">
    <w:name w:val="Mitarbeiterangaben"/>
    <w:basedOn w:val="Standard"/>
    <w:rsid w:val="00B40A01"/>
    <w:pPr>
      <w:spacing w:before="0"/>
    </w:pPr>
    <w:rPr>
      <w:rFonts w:ascii="CamingoDos Pro Regular" w:hAnsi="CamingoDos Pro Regular"/>
      <w:sz w:val="16"/>
      <w:szCs w:val="16"/>
      <w:lang w:val="en-US"/>
    </w:rPr>
  </w:style>
  <w:style w:type="paragraph" w:customStyle="1" w:styleId="Fussnote">
    <w:name w:val="Fussnote"/>
    <w:basedOn w:val="Standard"/>
    <w:qFormat/>
    <w:rsid w:val="007C1D8A"/>
    <w:pPr>
      <w:pBdr>
        <w:top w:val="single" w:sz="4" w:space="1" w:color="auto"/>
      </w:pBdr>
      <w:tabs>
        <w:tab w:val="center" w:pos="5103"/>
        <w:tab w:val="right" w:pos="10206"/>
      </w:tabs>
      <w:spacing w:before="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7C1D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D8A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7C1D8A"/>
    <w:pPr>
      <w:pBdr>
        <w:top w:val="single" w:sz="4" w:space="1" w:color="auto"/>
      </w:pBd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C1D8A"/>
    <w:rPr>
      <w:rFonts w:ascii="Cambria" w:hAnsi="Cambria"/>
      <w:sz w:val="18"/>
    </w:rPr>
  </w:style>
  <w:style w:type="character" w:styleId="Hyperlink">
    <w:name w:val="Hyperlink"/>
    <w:basedOn w:val="Absatz-Standardschriftart"/>
    <w:uiPriority w:val="99"/>
    <w:unhideWhenUsed/>
    <w:rsid w:val="00722A99"/>
    <w:rPr>
      <w:color w:val="A59F68" w:themeColor="hyperlink"/>
      <w:u w:val="single"/>
    </w:rPr>
  </w:style>
  <w:style w:type="paragraph" w:styleId="Listenabsatz">
    <w:name w:val="List Paragraph"/>
    <w:basedOn w:val="Standard"/>
    <w:uiPriority w:val="34"/>
    <w:rsid w:val="0086432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4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onifatiuswer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nifatiuswerk.de/de/downloa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748849E3648D19CDEA9B4BBE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4483-61F6-4484-BA68-102A26E574CC}"/>
      </w:docPartPr>
      <w:docPartBody>
        <w:p w:rsidR="004845BF" w:rsidRDefault="00A3187A">
          <w:pPr>
            <w:pStyle w:val="F32748849E3648D19CDEA9B4BBEAC473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5BBC6CB344F23AD12B66C496D6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E283-EAE7-401D-B55E-4FB1599790F4}"/>
      </w:docPartPr>
      <w:docPartBody>
        <w:p w:rsidR="004845BF" w:rsidRDefault="00A3187A">
          <w:pPr>
            <w:pStyle w:val="B2C5BBC6CB344F23AD12B66C496D6401"/>
          </w:pPr>
          <w:r>
            <w:rPr>
              <w:rStyle w:val="Platzhaltertext"/>
            </w:rPr>
            <w:t>&lt;Betreff&gt;</w:t>
          </w:r>
        </w:p>
      </w:docPartBody>
    </w:docPart>
    <w:docPart>
      <w:docPartPr>
        <w:name w:val="8E8566EBBD4C4F2D9B94EE17E7D0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71A5-C448-4C9C-88C0-90EEAA349508}"/>
      </w:docPartPr>
      <w:docPartBody>
        <w:p w:rsidR="004845BF" w:rsidRDefault="00641575" w:rsidP="00641575">
          <w:pPr>
            <w:pStyle w:val="8E8566EBBD4C4F2D9B94EE17E7D03ABB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mingoDo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ftCom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5"/>
    <w:rsid w:val="003624C0"/>
    <w:rsid w:val="004845BF"/>
    <w:rsid w:val="00641575"/>
    <w:rsid w:val="0077496C"/>
    <w:rsid w:val="0083674E"/>
    <w:rsid w:val="00A3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575"/>
    <w:rPr>
      <w:color w:val="808080"/>
    </w:rPr>
  </w:style>
  <w:style w:type="paragraph" w:customStyle="1" w:styleId="F32748849E3648D19CDEA9B4BBEAC473">
    <w:name w:val="F32748849E3648D19CDEA9B4BBEAC473"/>
  </w:style>
  <w:style w:type="paragraph" w:customStyle="1" w:styleId="B2C5BBC6CB344F23AD12B66C496D6401">
    <w:name w:val="B2C5BBC6CB344F23AD12B66C496D6401"/>
  </w:style>
  <w:style w:type="paragraph" w:customStyle="1" w:styleId="8E8566EBBD4C4F2D9B94EE17E7D03ABB">
    <w:name w:val="8E8566EBBD4C4F2D9B94EE17E7D03ABB"/>
    <w:rsid w:val="0064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onifatiuswerk">
      <a:dk1>
        <a:sysClr val="windowText" lastClr="000000"/>
      </a:dk1>
      <a:lt1>
        <a:sysClr val="window" lastClr="FFFFFF"/>
      </a:lt1>
      <a:dk2>
        <a:srgbClr val="000000"/>
      </a:dk2>
      <a:lt2>
        <a:srgbClr val="E4E1DA"/>
      </a:lt2>
      <a:accent1>
        <a:srgbClr val="A59F68"/>
      </a:accent1>
      <a:accent2>
        <a:srgbClr val="64A2D3"/>
      </a:accent2>
      <a:accent3>
        <a:srgbClr val="A59F68"/>
      </a:accent3>
      <a:accent4>
        <a:srgbClr val="64A2D3"/>
      </a:accent4>
      <a:accent5>
        <a:srgbClr val="A59F68"/>
      </a:accent5>
      <a:accent6>
        <a:srgbClr val="64A2D3"/>
      </a:accent6>
      <a:hlink>
        <a:srgbClr val="A59F68"/>
      </a:hlink>
      <a:folHlink>
        <a:srgbClr val="64A2D3"/>
      </a:folHlink>
    </a:clrScheme>
    <a:fontScheme name="Bonifatiuswerk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1601-F382-472B-9496-509F4FBC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Kleibold, Patrick</dc:creator>
  <cp:lastModifiedBy>Morgott, Sandra</cp:lastModifiedBy>
  <cp:revision>85</cp:revision>
  <cp:lastPrinted>2023-06-19T07:39:00Z</cp:lastPrinted>
  <dcterms:created xsi:type="dcterms:W3CDTF">2023-06-13T07:29:00Z</dcterms:created>
  <dcterms:modified xsi:type="dcterms:W3CDTF">2023-06-21T14:49:00Z</dcterms:modified>
</cp:coreProperties>
</file>