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A6C5D" w14:textId="77777777" w:rsidR="00901ED0" w:rsidRPr="007946F1" w:rsidRDefault="00901ED0" w:rsidP="00677342">
      <w:pPr>
        <w:rPr>
          <w:b/>
          <w:bCs/>
          <w:sz w:val="36"/>
          <w:szCs w:val="36"/>
        </w:rPr>
      </w:pPr>
      <w:r w:rsidRPr="007946F1">
        <w:rPr>
          <w:b/>
          <w:bCs/>
          <w:sz w:val="36"/>
          <w:szCs w:val="36"/>
        </w:rPr>
        <w:t>„Stärke, was dich trägt.“</w:t>
      </w:r>
    </w:p>
    <w:p w14:paraId="4F798720" w14:textId="327158AF" w:rsidR="00901ED0" w:rsidRPr="000D1D61" w:rsidRDefault="007946F1" w:rsidP="00677342">
      <w:pPr>
        <w:rPr>
          <w:i/>
          <w:iCs/>
        </w:rPr>
      </w:pPr>
      <w:r w:rsidRPr="000D1D61">
        <w:rPr>
          <w:i/>
          <w:iCs/>
        </w:rPr>
        <w:t xml:space="preserve">Theologin Eva Dreier (Bonifatiuswerk) teilt ihre </w:t>
      </w:r>
      <w:r w:rsidR="00901ED0" w:rsidRPr="000D1D61">
        <w:rPr>
          <w:i/>
          <w:iCs/>
        </w:rPr>
        <w:t xml:space="preserve">Gedanken zum </w:t>
      </w:r>
      <w:r w:rsidRPr="000D1D61">
        <w:rPr>
          <w:i/>
          <w:iCs/>
        </w:rPr>
        <w:t>Leitwort der Diaspora-Aktion 2025</w:t>
      </w:r>
    </w:p>
    <w:p w14:paraId="6E3A8A10" w14:textId="77777777" w:rsidR="007946F1" w:rsidRDefault="007946F1" w:rsidP="00677342"/>
    <w:p w14:paraId="5C069BEF" w14:textId="52FCDCC2" w:rsidR="00677342" w:rsidRDefault="00677342" w:rsidP="00677342">
      <w:r>
        <w:t xml:space="preserve">Gegen Ende des zweiten Korintherbriefes (2 Kor 12,10) schreibt der Apostel Paulus: „… </w:t>
      </w:r>
      <w:proofErr w:type="gramStart"/>
      <w:r>
        <w:t>denn</w:t>
      </w:r>
      <w:proofErr w:type="gramEnd"/>
      <w:r>
        <w:t xml:space="preserve"> wenn ich schwach bin, dann bin ich stark.“ Vor dem Hintergrund eines Streites in beziehungsweise mit der korinthischen Gemeinde gibt er tiefe Einblicke in sein theologisches sowie persönliches Denken. Bei dem Streit, so können wir aus dem Gesamtzusammenhang des Briefes rekonstruieren, ging es unter anderem darum, was es braucht, um sich rechtmäßig „Apostel“ nennen zu können – ein Streit, der scheinbar zulasten des Paulus ging, da er sich im gesamten Brief immer wieder auf entsprechende gegen ihn vorgebrachte Anfeindungen bezieht. Und so kommt es dazu, dass er nicht etwa abstreitet, „schwach“ zu sein, sondern eben jenes paradoxe </w:t>
      </w:r>
      <w:proofErr w:type="spellStart"/>
      <w:r>
        <w:t>Resümee</w:t>
      </w:r>
      <w:proofErr w:type="spellEnd"/>
      <w:r>
        <w:t xml:space="preserve"> zieht: „… </w:t>
      </w:r>
      <w:proofErr w:type="gramStart"/>
      <w:r>
        <w:t>denn</w:t>
      </w:r>
      <w:proofErr w:type="gramEnd"/>
      <w:r>
        <w:t xml:space="preserve"> wenn ich schwach bin, dann bin ich stark.“ </w:t>
      </w:r>
    </w:p>
    <w:p w14:paraId="0D6D2B60" w14:textId="7783A6BF" w:rsidR="00677342" w:rsidRDefault="00677342" w:rsidP="00677342">
      <w:proofErr w:type="spellStart"/>
      <w:r>
        <w:t>Für</w:t>
      </w:r>
      <w:proofErr w:type="spellEnd"/>
      <w:r>
        <w:t xml:space="preserve"> uns heute kann dieses paulinische Bibelzitat gleich auf zweierlei Weise beruhigend wirken: Erstens gab es auch zu urkirchlichen Zeiten nicht nur Friede,</w:t>
      </w:r>
      <w:r>
        <w:t xml:space="preserve"> </w:t>
      </w:r>
      <w:r>
        <w:t xml:space="preserve">Freude, Eierkuchen. Gemeinsam am Haus der Kirche zu bauen, war wohl schon immer eine Sache, </w:t>
      </w:r>
      <w:proofErr w:type="spellStart"/>
      <w:r>
        <w:t>über</w:t>
      </w:r>
      <w:proofErr w:type="spellEnd"/>
      <w:r>
        <w:t xml:space="preserve"> die sich vortrefflich streiten ließ. Zweitens ermutigt</w:t>
      </w:r>
      <w:r>
        <w:t xml:space="preserve"> </w:t>
      </w:r>
      <w:r>
        <w:t xml:space="preserve">Paulus uns durch seine Worte, nicht vor Momenten und Erfahrungen der Schwachheit </w:t>
      </w:r>
      <w:proofErr w:type="spellStart"/>
      <w:r>
        <w:t>zurückzuschrecken</w:t>
      </w:r>
      <w:proofErr w:type="spellEnd"/>
      <w:r>
        <w:t xml:space="preserve">, wenn wir sie selbst einmal erleben. </w:t>
      </w:r>
    </w:p>
    <w:p w14:paraId="3025C0D1" w14:textId="77777777" w:rsidR="00677342" w:rsidRPr="00677342" w:rsidRDefault="00677342" w:rsidP="00677342">
      <w:pPr>
        <w:rPr>
          <w:b/>
          <w:bCs/>
        </w:rPr>
      </w:pPr>
      <w:r w:rsidRPr="00677342">
        <w:rPr>
          <w:b/>
          <w:bCs/>
        </w:rPr>
        <w:t>Kein Selbstoptimierungstrend</w:t>
      </w:r>
    </w:p>
    <w:p w14:paraId="66620561" w14:textId="70F8AC1D" w:rsidR="00677342" w:rsidRDefault="00677342" w:rsidP="00677342">
      <w:r>
        <w:t>Botschaften, die mit positiv besetzter „Stärke“ und negativ besetzter „Schwäche“ daherkommen, begegnen uns im Alltag an vielen Stellen. In Werbekampagnen,</w:t>
      </w:r>
      <w:r>
        <w:t xml:space="preserve"> </w:t>
      </w:r>
      <w:r>
        <w:t xml:space="preserve">in Videoclips, in Liedtexten und auf </w:t>
      </w:r>
      <w:proofErr w:type="spellStart"/>
      <w:r>
        <w:t>Social</w:t>
      </w:r>
      <w:proofErr w:type="spellEnd"/>
      <w:r>
        <w:t xml:space="preserve"> Media wird uns immer wieder vor Augen </w:t>
      </w:r>
      <w:proofErr w:type="spellStart"/>
      <w:r>
        <w:t>geführt</w:t>
      </w:r>
      <w:proofErr w:type="spellEnd"/>
      <w:r>
        <w:t xml:space="preserve">, in welchen Bereichen wir uns optimieren könnten und vor allem auch sollten: mehr Muskel- und Willensstärke, mehr finanzielle und mentale Stärke, mehr Charakterstärke und Überzeugungskraft. In diesem Mindset der ständigen Selbstoptimierung ist es nicht vorgesehen zu schwächeln oder sich mit eigenen Schwächen gar zufriedenzugeben. Wer da mithalten möchte, ist ziemlich schnell enormem Druck und Stress ausgesetzt. Und kann dann wiederum einen Kurs buchen, der einen starken Umgang mit Stresssituationen </w:t>
      </w:r>
      <w:proofErr w:type="gramStart"/>
      <w:r>
        <w:t>lehrt</w:t>
      </w:r>
      <w:proofErr w:type="gramEnd"/>
      <w:r>
        <w:t>…</w:t>
      </w:r>
    </w:p>
    <w:p w14:paraId="03BFCDE3" w14:textId="7A59F069" w:rsidR="00677342" w:rsidRDefault="00677342" w:rsidP="00677342">
      <w:r>
        <w:t xml:space="preserve">Dem </w:t>
      </w:r>
      <w:proofErr w:type="spellStart"/>
      <w:r>
        <w:t>gegenüber</w:t>
      </w:r>
      <w:proofErr w:type="spellEnd"/>
      <w:r>
        <w:t xml:space="preserve"> einmal „Schwäche“ und „Stärke“ anders zu denken, hat etwas Reizvolles an sich. Wenn wir es mit Paulus nehmen, bilden Schwäche und Stärke keine starren Gegensätze, sondern ein dynamisches Zusammenspiel. Nicht äußere Merkmale – Muskelmasse, Kontostand, Jobtitel – sind Ausdruck der Stärke, von der Paulus spricht. Es ist die Annahme der Herausforderungen und </w:t>
      </w:r>
      <w:proofErr w:type="spellStart"/>
      <w:r>
        <w:t>Unwegsamkeiten</w:t>
      </w:r>
      <w:proofErr w:type="spellEnd"/>
      <w:r>
        <w:t>. Eine solche Stärke entspringt keinem Selbstoptimierungstrend, sondern der umfassenden Selbstannahme. Schwächeln erlaubt.</w:t>
      </w:r>
    </w:p>
    <w:p w14:paraId="0F35F077" w14:textId="4D4E7BF0" w:rsidR="00677342" w:rsidRDefault="00677342" w:rsidP="00677342">
      <w:r>
        <w:t>Gleichzeitig ist bei diesem Ansatz Sensibilität gefragt. Eigene oder fremde Negativerfahrungen vorschnell zu romantisieren ist mindestens mal taktlos,</w:t>
      </w:r>
      <w:r>
        <w:t xml:space="preserve"> </w:t>
      </w:r>
      <w:r>
        <w:t xml:space="preserve">wenn nicht sogar gefährlich. Wenn der Apostel Paulus schreibt: „Deswegen bejahe ich meine Ohnmacht, alle Misshandlungen und Nöte […]“ (2 Kor 12,10), dann ist das Gewiss sehr heiligmäßig. Wer darum aber meint, angesichts existenzieller Bedrohungen oder traumatischer Erfahrungen Dankbarkeit oder Ähnliches empfinden zu </w:t>
      </w:r>
      <w:proofErr w:type="spellStart"/>
      <w:r>
        <w:t>müssen</w:t>
      </w:r>
      <w:proofErr w:type="spellEnd"/>
      <w:r>
        <w:t>, wird wohl schwerlich eine Stärke hervorbringen, auf die sich langfristig bauen lässt.</w:t>
      </w:r>
    </w:p>
    <w:p w14:paraId="2356C944" w14:textId="77777777" w:rsidR="00677342" w:rsidRPr="00677342" w:rsidRDefault="00677342" w:rsidP="00677342">
      <w:pPr>
        <w:rPr>
          <w:b/>
          <w:bCs/>
        </w:rPr>
      </w:pPr>
      <w:r w:rsidRPr="00677342">
        <w:rPr>
          <w:b/>
          <w:bCs/>
        </w:rPr>
        <w:t>Gemeinsam tragfähig</w:t>
      </w:r>
    </w:p>
    <w:p w14:paraId="4497A2E5" w14:textId="0C771E62" w:rsidR="00677342" w:rsidRDefault="00677342" w:rsidP="00677342">
      <w:r>
        <w:lastRenderedPageBreak/>
        <w:t xml:space="preserve">Annehmen, was da ist, und daraus Kraft </w:t>
      </w:r>
      <w:proofErr w:type="spellStart"/>
      <w:r>
        <w:t>für</w:t>
      </w:r>
      <w:proofErr w:type="spellEnd"/>
      <w:r>
        <w:t xml:space="preserve"> die Zukunft schöpfen – diesen Mut machenden Impuls, der gerade in </w:t>
      </w:r>
      <w:proofErr w:type="spellStart"/>
      <w:r>
        <w:t>krisengeschüttelten</w:t>
      </w:r>
      <w:proofErr w:type="spellEnd"/>
      <w:r>
        <w:t xml:space="preserve"> Zeiten besonders bedeutsam ist, greift das Bonifatiuswerk mit seiner diesjährigen Diaspora-Aktion auf. Das Leitwort „Stärke, was dich trägt.“ ruft dazu auf, in Bezug auf</w:t>
      </w:r>
      <w:r>
        <w:t xml:space="preserve"> </w:t>
      </w:r>
      <w:r>
        <w:t xml:space="preserve">unser persönliches Leben sowie in unser gesellschaftliches Zusammenleben das </w:t>
      </w:r>
      <w:proofErr w:type="spellStart"/>
      <w:r>
        <w:t>aufzuspüren</w:t>
      </w:r>
      <w:proofErr w:type="spellEnd"/>
      <w:r>
        <w:t xml:space="preserve"> und zu fördern, was wirklich trägt. Und auch in Fragen unseres</w:t>
      </w:r>
      <w:r>
        <w:t xml:space="preserve"> </w:t>
      </w:r>
      <w:r>
        <w:t xml:space="preserve">Glaubens, unserer Glaubensgemeinschaft und unserer Kirche sind es wohl nicht die </w:t>
      </w:r>
      <w:proofErr w:type="spellStart"/>
      <w:r>
        <w:t>Gegenüberstellung</w:t>
      </w:r>
      <w:proofErr w:type="spellEnd"/>
      <w:r>
        <w:t xml:space="preserve"> von vermeintlich negativer „Schwäche“ und positiver</w:t>
      </w:r>
      <w:r>
        <w:t xml:space="preserve"> </w:t>
      </w:r>
      <w:r>
        <w:t>„Stärke“, die zukunftsfähig machen. Doch wenn wir die vielfältigen Lebens- und Gotteserfahrungen und auch all die Höhen und Tiefen in ihrem dynamischen</w:t>
      </w:r>
      <w:r>
        <w:t xml:space="preserve"> </w:t>
      </w:r>
      <w:r>
        <w:t xml:space="preserve">Zusammenspiel annehmen, </w:t>
      </w:r>
      <w:proofErr w:type="spellStart"/>
      <w:r>
        <w:t>dürfen</w:t>
      </w:r>
      <w:proofErr w:type="spellEnd"/>
      <w:r>
        <w:t xml:space="preserve"> wir zuversichtlich sein, darin wahre Kraftquellen aufzutun.</w:t>
      </w:r>
    </w:p>
    <w:p w14:paraId="271582BA" w14:textId="0A794B26" w:rsidR="00677342" w:rsidRDefault="00677342" w:rsidP="00677342">
      <w:r>
        <w:t xml:space="preserve">Mit dieser Perspektive kann gerade die Situation der Diaspora, die katholische Christinnen und Christen in einem Umfeld anders- oder nicht gläubiger Mitmenschen erleben, ein besonders starker Ort des Glaubens und der Gemeinschaft sein. Denn auch „extreme Diaspora“ und „lebendige Glaubensgemeinschaft“ </w:t>
      </w:r>
      <w:proofErr w:type="spellStart"/>
      <w:r>
        <w:t>müssen</w:t>
      </w:r>
      <w:proofErr w:type="spellEnd"/>
      <w:r>
        <w:t xml:space="preserve"> keine Gegensätze sein. Das ist eine bestärkende Erfahrung, die Tragkraft entfaltet – eine Tragkraft, die sich gemeinsam aktiv stärken lässt.</w:t>
      </w:r>
    </w:p>
    <w:p w14:paraId="7F44D3C9" w14:textId="77777777" w:rsidR="00677342" w:rsidRPr="00677342" w:rsidRDefault="00677342" w:rsidP="00677342">
      <w:pPr>
        <w:rPr>
          <w:b/>
          <w:bCs/>
        </w:rPr>
      </w:pPr>
      <w:r w:rsidRPr="00677342">
        <w:rPr>
          <w:b/>
          <w:bCs/>
        </w:rPr>
        <w:t>Und was trägt mich?</w:t>
      </w:r>
    </w:p>
    <w:p w14:paraId="0E7DCB65" w14:textId="77777777" w:rsidR="00677342" w:rsidRDefault="00677342" w:rsidP="00677342">
      <w:r>
        <w:t xml:space="preserve">Sich nicht von den Möglichkeiten der Selbstoptimierung gehetzt, sondern in allen Lagen des Lebens getragen zu wissen, ist unglaublich wertvoll. Als Christinnen und Christen </w:t>
      </w:r>
      <w:proofErr w:type="spellStart"/>
      <w:r>
        <w:t>dürfen</w:t>
      </w:r>
      <w:proofErr w:type="spellEnd"/>
      <w:r>
        <w:t xml:space="preserve"> und können wir das, uns getragen wissen, und doch ist das in der Realität zugegebenermaßen nicht immer leicht. Verschiedene</w:t>
      </w:r>
    </w:p>
    <w:p w14:paraId="0A4FB7BF" w14:textId="321D491A" w:rsidR="007F2D8E" w:rsidRPr="00677342" w:rsidRDefault="00677342" w:rsidP="007946F1">
      <w:r>
        <w:t xml:space="preserve">Formen und Orte der Gemeinschaft können uns dabei </w:t>
      </w:r>
      <w:proofErr w:type="spellStart"/>
      <w:r>
        <w:t>unterstützen</w:t>
      </w:r>
      <w:proofErr w:type="spellEnd"/>
      <w:r>
        <w:t xml:space="preserve">, aber auch wir selbst sind fähig zu stärken, was uns trägt. Zum Beispiel durch Rituale im Alltags- und Glaubensleben, durch bewusstes Zeitnehmen </w:t>
      </w:r>
      <w:proofErr w:type="spellStart"/>
      <w:r>
        <w:t>für</w:t>
      </w:r>
      <w:proofErr w:type="spellEnd"/>
      <w:r>
        <w:t xml:space="preserve"> sich und andere … Und wenn es mal nicht rund läuft, dann ist das auch okay, schwächeln erlaubt. Also: Nur Mut!</w:t>
      </w:r>
    </w:p>
    <w:sectPr w:rsidR="007F2D8E" w:rsidRPr="00677342">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62AA" w14:textId="77777777" w:rsidR="003C7036" w:rsidRDefault="003C7036" w:rsidP="0071010F">
      <w:pPr>
        <w:spacing w:after="0" w:line="240" w:lineRule="auto"/>
      </w:pPr>
      <w:r>
        <w:separator/>
      </w:r>
    </w:p>
  </w:endnote>
  <w:endnote w:type="continuationSeparator" w:id="0">
    <w:p w14:paraId="065BE8C1" w14:textId="77777777" w:rsidR="003C7036" w:rsidRDefault="003C7036" w:rsidP="0071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9D44" w14:textId="77777777" w:rsidR="003C7036" w:rsidRDefault="003C7036" w:rsidP="0071010F">
      <w:pPr>
        <w:spacing w:after="0" w:line="240" w:lineRule="auto"/>
      </w:pPr>
      <w:r>
        <w:separator/>
      </w:r>
    </w:p>
  </w:footnote>
  <w:footnote w:type="continuationSeparator" w:id="0">
    <w:p w14:paraId="79D3C1EE" w14:textId="77777777" w:rsidR="003C7036" w:rsidRDefault="003C7036" w:rsidP="00710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7B6B" w14:textId="67DADE64" w:rsidR="0071010F" w:rsidRDefault="00677342">
    <w:pPr>
      <w:pStyle w:val="Kopfzeile"/>
    </w:pPr>
    <w:r>
      <w:t xml:space="preserve">Einführung Leitwort (Quelle: </w:t>
    </w:r>
    <w:proofErr w:type="spellStart"/>
    <w:r>
      <w:t>boni</w:t>
    </w:r>
    <w:proofErr w:type="spellEnd"/>
    <w:r>
      <w:t>-impulse 25)</w:t>
    </w:r>
    <w:r>
      <w:tab/>
      <w:t xml:space="preserve">       </w:t>
    </w:r>
    <w:r w:rsidR="00EE2633">
      <w:t>SAH</w:t>
    </w:r>
    <w:r>
      <w:t>/ 28.10.25</w:t>
    </w:r>
    <w:r w:rsidR="007101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D0619"/>
    <w:multiLevelType w:val="hybridMultilevel"/>
    <w:tmpl w:val="D0EC7E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0609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48"/>
    <w:rsid w:val="00055BAB"/>
    <w:rsid w:val="00062656"/>
    <w:rsid w:val="00065E48"/>
    <w:rsid w:val="000A093F"/>
    <w:rsid w:val="000A0980"/>
    <w:rsid w:val="000B72F1"/>
    <w:rsid w:val="000C323E"/>
    <w:rsid w:val="000D1D61"/>
    <w:rsid w:val="000D72EC"/>
    <w:rsid w:val="000E0CE3"/>
    <w:rsid w:val="0012006A"/>
    <w:rsid w:val="00146FAA"/>
    <w:rsid w:val="00156A9E"/>
    <w:rsid w:val="00165F82"/>
    <w:rsid w:val="001A0D13"/>
    <w:rsid w:val="001A4878"/>
    <w:rsid w:val="001A6D21"/>
    <w:rsid w:val="001F7679"/>
    <w:rsid w:val="002014BE"/>
    <w:rsid w:val="00220AA1"/>
    <w:rsid w:val="00221856"/>
    <w:rsid w:val="0026573A"/>
    <w:rsid w:val="002D133B"/>
    <w:rsid w:val="00320D7D"/>
    <w:rsid w:val="00335802"/>
    <w:rsid w:val="00337455"/>
    <w:rsid w:val="00396187"/>
    <w:rsid w:val="00397B55"/>
    <w:rsid w:val="003C0AFA"/>
    <w:rsid w:val="003C7036"/>
    <w:rsid w:val="003D5C7A"/>
    <w:rsid w:val="00430DE2"/>
    <w:rsid w:val="0044487F"/>
    <w:rsid w:val="00445CDA"/>
    <w:rsid w:val="00464581"/>
    <w:rsid w:val="00475355"/>
    <w:rsid w:val="00495CC0"/>
    <w:rsid w:val="004A0DCD"/>
    <w:rsid w:val="004A7E2F"/>
    <w:rsid w:val="004E79B7"/>
    <w:rsid w:val="00502048"/>
    <w:rsid w:val="00517DF0"/>
    <w:rsid w:val="00531445"/>
    <w:rsid w:val="00533748"/>
    <w:rsid w:val="005A0634"/>
    <w:rsid w:val="005D3233"/>
    <w:rsid w:val="005D35B8"/>
    <w:rsid w:val="005D599F"/>
    <w:rsid w:val="005E1629"/>
    <w:rsid w:val="005E7814"/>
    <w:rsid w:val="005F4474"/>
    <w:rsid w:val="006618CC"/>
    <w:rsid w:val="00667C42"/>
    <w:rsid w:val="00677342"/>
    <w:rsid w:val="00684735"/>
    <w:rsid w:val="006A2398"/>
    <w:rsid w:val="006E4FCA"/>
    <w:rsid w:val="006F1137"/>
    <w:rsid w:val="00706D98"/>
    <w:rsid w:val="007077DC"/>
    <w:rsid w:val="0071010F"/>
    <w:rsid w:val="00785346"/>
    <w:rsid w:val="00790BCE"/>
    <w:rsid w:val="00793014"/>
    <w:rsid w:val="007946F1"/>
    <w:rsid w:val="007C1186"/>
    <w:rsid w:val="007D0356"/>
    <w:rsid w:val="007F2D8E"/>
    <w:rsid w:val="007F63A3"/>
    <w:rsid w:val="007F7A48"/>
    <w:rsid w:val="008167ED"/>
    <w:rsid w:val="00821886"/>
    <w:rsid w:val="00821BB5"/>
    <w:rsid w:val="00853F4E"/>
    <w:rsid w:val="008612FB"/>
    <w:rsid w:val="00894F5F"/>
    <w:rsid w:val="008A5147"/>
    <w:rsid w:val="008B06A9"/>
    <w:rsid w:val="008F0D30"/>
    <w:rsid w:val="00901ED0"/>
    <w:rsid w:val="0094280E"/>
    <w:rsid w:val="009521EB"/>
    <w:rsid w:val="00960307"/>
    <w:rsid w:val="00984875"/>
    <w:rsid w:val="00997EDA"/>
    <w:rsid w:val="009A0D8E"/>
    <w:rsid w:val="009A7E46"/>
    <w:rsid w:val="009B042C"/>
    <w:rsid w:val="009E78CA"/>
    <w:rsid w:val="009F21DF"/>
    <w:rsid w:val="00A2320F"/>
    <w:rsid w:val="00A23924"/>
    <w:rsid w:val="00A31650"/>
    <w:rsid w:val="00A565E0"/>
    <w:rsid w:val="00A632A1"/>
    <w:rsid w:val="00A65D1C"/>
    <w:rsid w:val="00A74D04"/>
    <w:rsid w:val="00A76BFF"/>
    <w:rsid w:val="00A91414"/>
    <w:rsid w:val="00AB7FC6"/>
    <w:rsid w:val="00AC43AE"/>
    <w:rsid w:val="00AD6946"/>
    <w:rsid w:val="00B00533"/>
    <w:rsid w:val="00B23F5F"/>
    <w:rsid w:val="00B37199"/>
    <w:rsid w:val="00B37867"/>
    <w:rsid w:val="00B81784"/>
    <w:rsid w:val="00B82573"/>
    <w:rsid w:val="00B85A88"/>
    <w:rsid w:val="00BA47B7"/>
    <w:rsid w:val="00BB4D5F"/>
    <w:rsid w:val="00BD7E56"/>
    <w:rsid w:val="00C2040F"/>
    <w:rsid w:val="00C50AA7"/>
    <w:rsid w:val="00C6583B"/>
    <w:rsid w:val="00C70184"/>
    <w:rsid w:val="00CA256D"/>
    <w:rsid w:val="00CC1068"/>
    <w:rsid w:val="00CC1570"/>
    <w:rsid w:val="00D058E0"/>
    <w:rsid w:val="00D1000B"/>
    <w:rsid w:val="00D13D0F"/>
    <w:rsid w:val="00D30529"/>
    <w:rsid w:val="00D35080"/>
    <w:rsid w:val="00D50DE9"/>
    <w:rsid w:val="00D63769"/>
    <w:rsid w:val="00DB39AE"/>
    <w:rsid w:val="00DB4DC9"/>
    <w:rsid w:val="00DB625C"/>
    <w:rsid w:val="00DE457B"/>
    <w:rsid w:val="00DF1506"/>
    <w:rsid w:val="00E279C2"/>
    <w:rsid w:val="00E94CF9"/>
    <w:rsid w:val="00E96826"/>
    <w:rsid w:val="00EA6B89"/>
    <w:rsid w:val="00EE2633"/>
    <w:rsid w:val="00EF5AB8"/>
    <w:rsid w:val="00F30D64"/>
    <w:rsid w:val="00F46918"/>
    <w:rsid w:val="00F8501D"/>
    <w:rsid w:val="00FB0295"/>
    <w:rsid w:val="00FC2EC3"/>
    <w:rsid w:val="00FC6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6B16"/>
  <w15:chartTrackingRefBased/>
  <w15:docId w15:val="{F25B2E04-939F-42A6-BF46-D64DD8D5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2"/>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7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7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7A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7A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7A4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7A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7A4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F7A4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7A4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7A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7A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7A4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7A4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7A4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F7A4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7A4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F7A4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7A4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F7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7A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7A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7A4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F7A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7A48"/>
    <w:rPr>
      <w:i/>
      <w:iCs/>
      <w:color w:val="404040" w:themeColor="text1" w:themeTint="BF"/>
    </w:rPr>
  </w:style>
  <w:style w:type="paragraph" w:styleId="Listenabsatz">
    <w:name w:val="List Paragraph"/>
    <w:basedOn w:val="Standard"/>
    <w:uiPriority w:val="34"/>
    <w:qFormat/>
    <w:rsid w:val="007F7A48"/>
    <w:pPr>
      <w:ind w:left="720"/>
      <w:contextualSpacing/>
    </w:pPr>
  </w:style>
  <w:style w:type="character" w:styleId="IntensiveHervorhebung">
    <w:name w:val="Intense Emphasis"/>
    <w:basedOn w:val="Absatz-Standardschriftart"/>
    <w:uiPriority w:val="21"/>
    <w:qFormat/>
    <w:rsid w:val="007F7A48"/>
    <w:rPr>
      <w:i/>
      <w:iCs/>
      <w:color w:val="0F4761" w:themeColor="accent1" w:themeShade="BF"/>
    </w:rPr>
  </w:style>
  <w:style w:type="paragraph" w:styleId="IntensivesZitat">
    <w:name w:val="Intense Quote"/>
    <w:basedOn w:val="Standard"/>
    <w:next w:val="Standard"/>
    <w:link w:val="IntensivesZitatZchn"/>
    <w:uiPriority w:val="30"/>
    <w:qFormat/>
    <w:rsid w:val="007F7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7A48"/>
    <w:rPr>
      <w:i/>
      <w:iCs/>
      <w:color w:val="0F4761" w:themeColor="accent1" w:themeShade="BF"/>
    </w:rPr>
  </w:style>
  <w:style w:type="character" w:styleId="IntensiverVerweis">
    <w:name w:val="Intense Reference"/>
    <w:basedOn w:val="Absatz-Standardschriftart"/>
    <w:uiPriority w:val="32"/>
    <w:qFormat/>
    <w:rsid w:val="007F7A48"/>
    <w:rPr>
      <w:b/>
      <w:bCs/>
      <w:smallCaps/>
      <w:color w:val="0F4761" w:themeColor="accent1" w:themeShade="BF"/>
      <w:spacing w:val="5"/>
    </w:rPr>
  </w:style>
  <w:style w:type="paragraph" w:styleId="Kopfzeile">
    <w:name w:val="header"/>
    <w:basedOn w:val="Standard"/>
    <w:link w:val="KopfzeileZchn"/>
    <w:uiPriority w:val="99"/>
    <w:unhideWhenUsed/>
    <w:rsid w:val="007101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10F"/>
  </w:style>
  <w:style w:type="paragraph" w:styleId="Fuzeile">
    <w:name w:val="footer"/>
    <w:basedOn w:val="Standard"/>
    <w:link w:val="FuzeileZchn"/>
    <w:uiPriority w:val="99"/>
    <w:unhideWhenUsed/>
    <w:rsid w:val="007101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f23d6d5835cdee38b347cebdc4dde202">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91a7aaa169b462cb602c242e9b173a03"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3D0DF-782D-4B1B-8612-98282BD3D656}">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customXml/itemProps2.xml><?xml version="1.0" encoding="utf-8"?>
<ds:datastoreItem xmlns:ds="http://schemas.openxmlformats.org/officeDocument/2006/customXml" ds:itemID="{551418E7-33E3-414B-8DE2-768260EEC4BA}">
  <ds:schemaRefs>
    <ds:schemaRef ds:uri="http://schemas.microsoft.com/sharepoint/v3/contenttype/forms"/>
  </ds:schemaRefs>
</ds:datastoreItem>
</file>

<file path=customXml/itemProps3.xml><?xml version="1.0" encoding="utf-8"?>
<ds:datastoreItem xmlns:ds="http://schemas.openxmlformats.org/officeDocument/2006/customXml" ds:itemID="{0094ABA5-F3B3-41D4-9C8F-B6B2D3E3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4486</Characters>
  <Application>Microsoft Office Word</Application>
  <DocSecurity>0</DocSecurity>
  <Lines>37</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Salzmann, Hartmut</dc:creator>
  <cp:keywords/>
  <dc:description/>
  <cp:lastModifiedBy>Salzmann, Hartmut</cp:lastModifiedBy>
  <cp:revision>14</cp:revision>
  <cp:lastPrinted>2025-05-09T10:33:00Z</cp:lastPrinted>
  <dcterms:created xsi:type="dcterms:W3CDTF">2025-10-18T13:49:00Z</dcterms:created>
  <dcterms:modified xsi:type="dcterms:W3CDTF">2025-10-28T10:43:00Z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